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136E7">
      <w:pPr>
        <w:spacing w:line="360" w:lineRule="auto"/>
        <w:jc w:val="left"/>
        <w:rPr>
          <w:b/>
          <w:color w:val="FF0000"/>
          <w:sz w:val="18"/>
          <w:szCs w:val="18"/>
          <w:lang w:bidi="ar"/>
        </w:rPr>
      </w:pPr>
      <w:r>
        <w:rPr>
          <w:b/>
          <w:color w:val="FF0000"/>
          <w:sz w:val="18"/>
          <w:szCs w:val="18"/>
          <w:lang w:bidi="ar"/>
        </w:rPr>
        <w:t>注：</w:t>
      </w:r>
      <w:r>
        <w:rPr>
          <w:rFonts w:hint="eastAsia"/>
          <w:b/>
          <w:color w:val="FF0000"/>
          <w:sz w:val="18"/>
          <w:szCs w:val="18"/>
          <w:lang w:bidi="ar"/>
        </w:rPr>
        <w:t>1</w:t>
      </w:r>
      <w:r>
        <w:rPr>
          <w:b/>
          <w:color w:val="FF0000"/>
          <w:sz w:val="18"/>
          <w:szCs w:val="18"/>
          <w:lang w:bidi="ar"/>
        </w:rPr>
        <w:t>.文本中中文字体为宋体，西文为Times New Roman，一级标题</w:t>
      </w:r>
      <w:r>
        <w:rPr>
          <w:rFonts w:hint="eastAsia"/>
          <w:b/>
          <w:color w:val="FF0000"/>
          <w:sz w:val="18"/>
          <w:szCs w:val="18"/>
          <w:lang w:bidi="ar"/>
        </w:rPr>
        <w:t>小四</w:t>
      </w:r>
      <w:r>
        <w:rPr>
          <w:b/>
          <w:color w:val="FF0000"/>
          <w:sz w:val="18"/>
          <w:szCs w:val="18"/>
          <w:lang w:bidi="ar"/>
        </w:rPr>
        <w:t>号加粗，二级标题</w:t>
      </w:r>
      <w:r>
        <w:rPr>
          <w:rFonts w:hint="eastAsia"/>
          <w:b/>
          <w:color w:val="FF0000"/>
          <w:sz w:val="18"/>
          <w:szCs w:val="18"/>
          <w:lang w:bidi="ar"/>
        </w:rPr>
        <w:t>五</w:t>
      </w:r>
      <w:r>
        <w:rPr>
          <w:b/>
          <w:color w:val="FF0000"/>
          <w:sz w:val="18"/>
          <w:szCs w:val="18"/>
          <w:lang w:bidi="ar"/>
        </w:rPr>
        <w:t>号加粗，其它内容</w:t>
      </w:r>
      <w:r>
        <w:rPr>
          <w:rFonts w:hint="eastAsia"/>
          <w:b/>
          <w:color w:val="FF0000"/>
          <w:sz w:val="18"/>
          <w:szCs w:val="18"/>
          <w:lang w:bidi="ar"/>
        </w:rPr>
        <w:t>五</w:t>
      </w:r>
      <w:r>
        <w:rPr>
          <w:b/>
          <w:color w:val="FF0000"/>
          <w:sz w:val="18"/>
          <w:szCs w:val="18"/>
          <w:lang w:bidi="ar"/>
        </w:rPr>
        <w:t>号。</w:t>
      </w:r>
      <w:r>
        <w:rPr>
          <w:rFonts w:hint="eastAsia"/>
          <w:b/>
          <w:color w:val="FF0000"/>
          <w:sz w:val="18"/>
          <w:szCs w:val="18"/>
          <w:lang w:bidi="ar"/>
        </w:rPr>
        <w:t>文字部分行间距20磅；表格指定宽度1</w:t>
      </w:r>
      <w:r>
        <w:rPr>
          <w:b/>
          <w:color w:val="FF0000"/>
          <w:sz w:val="18"/>
          <w:szCs w:val="18"/>
          <w:lang w:bidi="ar"/>
        </w:rPr>
        <w:t>00%</w:t>
      </w:r>
      <w:r>
        <w:rPr>
          <w:rFonts w:hint="eastAsia"/>
          <w:b/>
          <w:color w:val="FF0000"/>
          <w:sz w:val="18"/>
          <w:szCs w:val="18"/>
          <w:lang w:bidi="ar"/>
        </w:rPr>
        <w:t>，</w:t>
      </w:r>
      <w:r>
        <w:rPr>
          <w:rFonts w:hint="eastAsia"/>
          <w:b/>
          <w:color w:val="FF0000"/>
          <w:sz w:val="18"/>
          <w:szCs w:val="18"/>
          <w:lang w:val="en-US" w:eastAsia="zh-CN" w:bidi="ar"/>
        </w:rPr>
        <w:t>表格</w:t>
      </w:r>
      <w:r>
        <w:rPr>
          <w:rFonts w:hint="eastAsia"/>
          <w:b/>
          <w:color w:val="FF0000"/>
          <w:sz w:val="18"/>
          <w:szCs w:val="18"/>
          <w:lang w:bidi="ar"/>
        </w:rPr>
        <w:t>内容</w:t>
      </w:r>
      <w:r>
        <w:rPr>
          <w:rFonts w:hint="eastAsia"/>
          <w:b/>
          <w:color w:val="FF0000"/>
          <w:sz w:val="18"/>
          <w:szCs w:val="18"/>
          <w:lang w:val="en-US" w:eastAsia="zh-CN" w:bidi="ar"/>
        </w:rPr>
        <w:t>小</w:t>
      </w:r>
      <w:r>
        <w:rPr>
          <w:rFonts w:hint="eastAsia"/>
          <w:b/>
          <w:color w:val="FF0000"/>
          <w:sz w:val="18"/>
          <w:szCs w:val="18"/>
          <w:lang w:bidi="ar"/>
        </w:rPr>
        <w:t>五号字体，单倍行距。</w:t>
      </w:r>
    </w:p>
    <w:p w14:paraId="2B94306F">
      <w:pPr>
        <w:spacing w:line="360" w:lineRule="auto"/>
        <w:jc w:val="left"/>
        <w:rPr>
          <w:b/>
          <w:color w:val="FF0000"/>
          <w:sz w:val="18"/>
          <w:szCs w:val="18"/>
          <w:lang w:bidi="ar"/>
        </w:rPr>
      </w:pPr>
      <w:r>
        <w:rPr>
          <w:rFonts w:hint="eastAsia"/>
          <w:b/>
          <w:color w:val="FF0000"/>
          <w:sz w:val="18"/>
          <w:szCs w:val="18"/>
          <w:lang w:bidi="ar"/>
        </w:rPr>
        <w:t>2</w:t>
      </w:r>
      <w:r>
        <w:rPr>
          <w:b/>
          <w:color w:val="FF0000"/>
          <w:sz w:val="18"/>
          <w:szCs w:val="18"/>
          <w:lang w:bidi="ar"/>
        </w:rPr>
        <w:t>.</w:t>
      </w:r>
      <w:r>
        <w:rPr>
          <w:rFonts w:hint="eastAsia"/>
          <w:b/>
          <w:color w:val="FF0000"/>
          <w:sz w:val="18"/>
          <w:szCs w:val="18"/>
          <w:lang w:bidi="ar"/>
        </w:rPr>
        <w:t>所有填写说明请删除</w:t>
      </w:r>
    </w:p>
    <w:p w14:paraId="6F12D71B">
      <w:pPr>
        <w:spacing w:line="360" w:lineRule="auto"/>
        <w:jc w:val="center"/>
        <w:rPr>
          <w:b/>
          <w:sz w:val="32"/>
          <w:szCs w:val="32"/>
          <w:lang w:bidi="ar"/>
        </w:rPr>
      </w:pPr>
    </w:p>
    <w:p w14:paraId="40D31D45">
      <w:pPr>
        <w:spacing w:line="360" w:lineRule="auto"/>
        <w:jc w:val="center"/>
        <w:rPr>
          <w:b/>
          <w:sz w:val="32"/>
          <w:szCs w:val="32"/>
        </w:rPr>
      </w:pPr>
      <w:r>
        <w:rPr>
          <w:rFonts w:hint="eastAsia"/>
          <w:b/>
          <w:sz w:val="32"/>
          <w:szCs w:val="32"/>
          <w:lang w:bidi="ar"/>
        </w:rPr>
        <w:t>202</w:t>
      </w:r>
      <w:r>
        <w:rPr>
          <w:rFonts w:hint="eastAsia"/>
          <w:b/>
          <w:sz w:val="32"/>
          <w:szCs w:val="32"/>
          <w:lang w:val="en-US" w:eastAsia="zh-CN" w:bidi="ar"/>
        </w:rPr>
        <w:t>5</w:t>
      </w:r>
      <w:r>
        <w:rPr>
          <w:rFonts w:hint="eastAsia"/>
          <w:b/>
          <w:sz w:val="32"/>
          <w:szCs w:val="32"/>
          <w:lang w:bidi="ar"/>
        </w:rPr>
        <w:t>级</w:t>
      </w:r>
      <w:r>
        <w:rPr>
          <w:b/>
          <w:sz w:val="32"/>
          <w:szCs w:val="32"/>
          <w:lang w:bidi="ar"/>
        </w:rPr>
        <w:t>XXXX专业</w:t>
      </w:r>
      <w:r>
        <w:rPr>
          <w:rFonts w:hint="eastAsia"/>
          <w:b/>
          <w:sz w:val="32"/>
          <w:szCs w:val="32"/>
          <w:lang w:eastAsia="zh-CN" w:bidi="ar"/>
        </w:rPr>
        <w:t>（</w:t>
      </w:r>
      <w:r>
        <w:rPr>
          <w:rFonts w:hint="eastAsia"/>
          <w:b/>
          <w:sz w:val="32"/>
          <w:szCs w:val="32"/>
          <w:lang w:val="en-US" w:eastAsia="zh-CN" w:bidi="ar"/>
        </w:rPr>
        <w:t>群</w:t>
      </w:r>
      <w:r>
        <w:rPr>
          <w:rFonts w:hint="eastAsia"/>
          <w:b/>
          <w:sz w:val="32"/>
          <w:szCs w:val="32"/>
          <w:lang w:eastAsia="zh-CN" w:bidi="ar"/>
        </w:rPr>
        <w:t>）</w:t>
      </w:r>
      <w:r>
        <w:rPr>
          <w:b/>
          <w:sz w:val="32"/>
          <w:szCs w:val="32"/>
          <w:lang w:bidi="ar"/>
        </w:rPr>
        <w:t>人才培养方案</w:t>
      </w:r>
    </w:p>
    <w:p w14:paraId="49E97F50">
      <w:pPr>
        <w:spacing w:line="400" w:lineRule="exact"/>
        <w:ind w:firstLine="482" w:firstLineChars="200"/>
        <w:rPr>
          <w:rFonts w:ascii="宋体" w:hAnsi="宋体" w:eastAsia="宋体" w:cs="宋体"/>
          <w:b/>
          <w:color w:val="000000"/>
          <w:sz w:val="24"/>
        </w:rPr>
      </w:pPr>
      <w:r>
        <w:rPr>
          <w:rFonts w:ascii="宋体" w:hAnsi="宋体" w:eastAsia="宋体" w:cs="宋体"/>
          <w:b/>
          <w:color w:val="000000"/>
          <w:sz w:val="24"/>
        </w:rPr>
        <w:t>一、专业群内专业设置（专业代码）</w:t>
      </w:r>
    </w:p>
    <w:p w14:paraId="431508A3">
      <w:pPr>
        <w:spacing w:line="400" w:lineRule="exact"/>
        <w:ind w:firstLine="420" w:firstLineChars="200"/>
        <w:rPr>
          <w:rFonts w:ascii="宋体" w:hAnsi="宋体" w:eastAsia="宋体" w:cs="宋体"/>
          <w:color w:val="000000"/>
          <w:sz w:val="21"/>
        </w:rPr>
      </w:pPr>
      <w:r>
        <w:rPr>
          <w:rFonts w:ascii="宋体" w:hAnsi="宋体" w:eastAsia="宋体" w:cs="宋体"/>
          <w:color w:val="000000"/>
          <w:sz w:val="21"/>
        </w:rPr>
        <w:t>涵盖专业：</w:t>
      </w:r>
    </w:p>
    <w:p w14:paraId="5023EB16">
      <w:pPr>
        <w:spacing w:line="400" w:lineRule="exact"/>
        <w:ind w:firstLine="420" w:firstLineChars="200"/>
        <w:rPr>
          <w:rFonts w:ascii="宋体" w:hAnsi="宋体" w:eastAsia="宋体" w:cs="宋体"/>
          <w:color w:val="000000"/>
          <w:sz w:val="21"/>
        </w:rPr>
      </w:pPr>
      <w:r>
        <w:rPr>
          <w:rFonts w:ascii="宋体" w:hAnsi="宋体" w:eastAsia="宋体" w:cs="宋体"/>
          <w:color w:val="000000"/>
          <w:sz w:val="21"/>
        </w:rPr>
        <w:t>核心专业：</w:t>
      </w:r>
    </w:p>
    <w:p w14:paraId="1DC60631">
      <w:pPr>
        <w:spacing w:line="400" w:lineRule="exact"/>
        <w:ind w:firstLine="482" w:firstLineChars="200"/>
        <w:rPr>
          <w:b/>
          <w:bCs/>
          <w:sz w:val="24"/>
        </w:rPr>
      </w:pPr>
      <w:r>
        <w:rPr>
          <w:b/>
          <w:bCs/>
          <w:sz w:val="24"/>
        </w:rPr>
        <w:t>二、入学要求</w:t>
      </w:r>
    </w:p>
    <w:p w14:paraId="50E84F61">
      <w:pPr>
        <w:spacing w:line="400" w:lineRule="exact"/>
        <w:ind w:firstLine="420" w:firstLineChars="200"/>
        <w:rPr>
          <w:szCs w:val="21"/>
        </w:rPr>
      </w:pPr>
      <w:r>
        <w:rPr>
          <w:szCs w:val="21"/>
        </w:rPr>
        <w:t>普通高中毕业或者具备同等学力者。</w:t>
      </w:r>
    </w:p>
    <w:p w14:paraId="7B3A244F">
      <w:pPr>
        <w:pStyle w:val="22"/>
        <w:spacing w:line="400" w:lineRule="exact"/>
        <w:ind w:firstLine="482"/>
        <w:rPr>
          <w:rFonts w:ascii="Times New Roman" w:hAnsi="Times New Roman"/>
          <w:b/>
          <w:bCs/>
          <w:sz w:val="24"/>
          <w:szCs w:val="24"/>
        </w:rPr>
      </w:pPr>
      <w:r>
        <w:rPr>
          <w:rFonts w:ascii="Times New Roman" w:hAnsi="Times New Roman"/>
          <w:b/>
          <w:bCs/>
          <w:sz w:val="24"/>
          <w:szCs w:val="24"/>
        </w:rPr>
        <w:t>三、修业年限</w:t>
      </w:r>
    </w:p>
    <w:p w14:paraId="008FF65F">
      <w:pPr>
        <w:spacing w:line="400" w:lineRule="exact"/>
        <w:ind w:firstLine="420" w:firstLineChars="200"/>
        <w:rPr>
          <w:szCs w:val="21"/>
          <w:lang w:bidi="ar"/>
        </w:rPr>
      </w:pPr>
      <w:r>
        <w:rPr>
          <w:rFonts w:hint="eastAsia"/>
          <w:szCs w:val="21"/>
          <w:lang w:bidi="ar"/>
        </w:rPr>
        <w:t>学制：</w:t>
      </w:r>
      <w:r>
        <w:rPr>
          <w:szCs w:val="21"/>
          <w:lang w:bidi="ar"/>
        </w:rPr>
        <w:t>三年，</w:t>
      </w:r>
      <w:r>
        <w:rPr>
          <w:rFonts w:hint="eastAsia"/>
          <w:szCs w:val="21"/>
          <w:lang w:bidi="ar"/>
        </w:rPr>
        <w:t>修业年限</w:t>
      </w:r>
      <w:r>
        <w:rPr>
          <w:szCs w:val="21"/>
          <w:lang w:bidi="ar"/>
        </w:rPr>
        <w:t>最长不超过六年。</w:t>
      </w:r>
    </w:p>
    <w:p w14:paraId="2DEB3DCE">
      <w:pPr>
        <w:spacing w:line="400" w:lineRule="exact"/>
        <w:ind w:firstLine="482" w:firstLineChars="200"/>
        <w:rPr>
          <w:b/>
          <w:bCs/>
          <w:sz w:val="24"/>
        </w:rPr>
      </w:pPr>
      <w:r>
        <w:rPr>
          <w:rFonts w:hint="eastAsia"/>
          <w:b/>
          <w:bCs/>
          <w:sz w:val="24"/>
        </w:rPr>
        <w:t>四、培养目标</w:t>
      </w:r>
    </w:p>
    <w:p w14:paraId="34AED085">
      <w:pPr>
        <w:spacing w:line="400" w:lineRule="exact"/>
        <w:ind w:firstLine="420" w:firstLineChars="200"/>
        <w:rPr>
          <w:b/>
          <w:bCs/>
          <w:szCs w:val="21"/>
        </w:rPr>
      </w:pPr>
      <w:r>
        <w:rPr>
          <w:szCs w:val="21"/>
        </w:rPr>
        <w:t>本专业培养理想信念坚定</w:t>
      </w:r>
      <w:r>
        <w:rPr>
          <w:rFonts w:hint="eastAsia"/>
          <w:szCs w:val="21"/>
        </w:rPr>
        <w:t>，德智体美劳全面发展，具有深厚的家国情怀，宽广的国际视野，较高的英文水准，良好的职业道德与工匠精神，</w:t>
      </w:r>
      <w:r>
        <w:rPr>
          <w:szCs w:val="21"/>
        </w:rPr>
        <w:t>掌握本专业知识和技术技能，面向……等行业的......等职业群，能够从事......等</w:t>
      </w:r>
      <w:r>
        <w:rPr>
          <w:rFonts w:hint="eastAsia"/>
          <w:szCs w:val="21"/>
        </w:rPr>
        <w:t>（岗位）</w:t>
      </w:r>
      <w:r>
        <w:rPr>
          <w:szCs w:val="21"/>
        </w:rPr>
        <w:t>工作的高素质</w:t>
      </w:r>
      <w:r>
        <w:rPr>
          <w:rFonts w:hint="eastAsia"/>
          <w:szCs w:val="21"/>
          <w:lang w:val="en-US" w:eastAsia="zh-CN"/>
        </w:rPr>
        <w:t>高技能</w:t>
      </w:r>
      <w:r>
        <w:rPr>
          <w:szCs w:val="21"/>
        </w:rPr>
        <w:t>人才。</w:t>
      </w:r>
    </w:p>
    <w:p w14:paraId="318244A3">
      <w:pPr>
        <w:spacing w:line="400" w:lineRule="exact"/>
        <w:ind w:firstLine="420" w:firstLineChars="200"/>
        <w:rPr>
          <w:szCs w:val="21"/>
          <w:lang w:bidi="ar"/>
        </w:rPr>
      </w:pPr>
    </w:p>
    <w:p w14:paraId="6D8FF9E4">
      <w:pPr>
        <w:spacing w:line="400" w:lineRule="exact"/>
        <w:ind w:firstLine="482" w:firstLineChars="200"/>
        <w:rPr>
          <w:b/>
          <w:bCs/>
          <w:sz w:val="24"/>
        </w:rPr>
      </w:pPr>
      <w:r>
        <w:rPr>
          <w:rFonts w:hint="eastAsia"/>
          <w:b/>
          <w:bCs/>
          <w:sz w:val="24"/>
        </w:rPr>
        <w:t>五</w:t>
      </w:r>
      <w:r>
        <w:rPr>
          <w:b/>
          <w:bCs/>
          <w:sz w:val="24"/>
        </w:rPr>
        <w:t>、职业面向</w:t>
      </w:r>
    </w:p>
    <w:tbl>
      <w:tblPr>
        <w:tblStyle w:val="10"/>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8523"/>
      </w:tblGrid>
      <w:tr w14:paraId="106897AD">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c>
          <w:tcPr>
            <w:tcW w:w="9266" w:type="dxa"/>
          </w:tcPr>
          <w:p w14:paraId="47728BC3">
            <w:pPr>
              <w:ind w:firstLine="422" w:firstLineChars="200"/>
              <w:jc w:val="left"/>
              <w:rPr>
                <w:szCs w:val="21"/>
              </w:rPr>
            </w:pPr>
            <w:r>
              <w:rPr>
                <w:b/>
                <w:szCs w:val="21"/>
              </w:rPr>
              <w:t>填写说明：</w:t>
            </w:r>
            <w:r>
              <w:rPr>
                <w:szCs w:val="21"/>
              </w:rPr>
              <w:t>所属专业大类及所属专业类应依据现行专业目录；</w:t>
            </w:r>
            <w:r>
              <w:rPr>
                <w:b/>
                <w:bCs/>
                <w:szCs w:val="21"/>
              </w:rPr>
              <w:t>主要</w:t>
            </w:r>
            <w:r>
              <w:rPr>
                <w:szCs w:val="21"/>
              </w:rPr>
              <w:t>职业类别参照现行的《国家职业分类大典</w:t>
            </w:r>
            <w:r>
              <w:rPr>
                <w:rFonts w:hint="eastAsia"/>
                <w:szCs w:val="21"/>
              </w:rPr>
              <w:t>（2</w:t>
            </w:r>
            <w:r>
              <w:rPr>
                <w:szCs w:val="21"/>
              </w:rPr>
              <w:t>0</w:t>
            </w:r>
            <w:r>
              <w:rPr>
                <w:rFonts w:hint="eastAsia"/>
                <w:szCs w:val="21"/>
                <w:lang w:val="en-US" w:eastAsia="zh-CN"/>
              </w:rPr>
              <w:t>22</w:t>
            </w:r>
            <w:r>
              <w:rPr>
                <w:rFonts w:hint="eastAsia"/>
                <w:szCs w:val="21"/>
              </w:rPr>
              <w:t>版）</w:t>
            </w:r>
            <w:r>
              <w:rPr>
                <w:szCs w:val="21"/>
              </w:rPr>
              <w:t>》</w:t>
            </w:r>
            <w:r>
              <w:rPr>
                <w:rFonts w:hint="eastAsia"/>
                <w:szCs w:val="21"/>
                <w:lang w:val="en-US" w:eastAsia="zh-CN"/>
              </w:rPr>
              <w:t>和高等职业教育专科专业教学标准（2025版）</w:t>
            </w:r>
            <w:r>
              <w:rPr>
                <w:szCs w:val="21"/>
              </w:rPr>
              <w:t>；根据行业企业调研，明确</w:t>
            </w:r>
            <w:r>
              <w:rPr>
                <w:b/>
                <w:bCs/>
                <w:szCs w:val="21"/>
              </w:rPr>
              <w:t>主要</w:t>
            </w:r>
            <w:r>
              <w:rPr>
                <w:szCs w:val="21"/>
              </w:rPr>
              <w:t>岗位类别（或技术领域）；根据实际情况</w:t>
            </w:r>
            <w:r>
              <w:rPr>
                <w:b/>
                <w:bCs/>
                <w:szCs w:val="21"/>
              </w:rPr>
              <w:t>举例</w:t>
            </w:r>
            <w:r>
              <w:rPr>
                <w:szCs w:val="21"/>
              </w:rPr>
              <w:t>职业资格证书或技能等级证书。职业分类目录查询http://www.osta.org.cn。主要职业类别、主要岗位或技术领域、职业资格证书列举主要即可，填写在表中同一行，用分段隔开，无需另加行。</w:t>
            </w:r>
          </w:p>
        </w:tc>
      </w:tr>
    </w:tbl>
    <w:p w14:paraId="178F878A">
      <w:pPr>
        <w:spacing w:line="520" w:lineRule="exact"/>
        <w:ind w:firstLine="482" w:firstLineChars="200"/>
        <w:rPr>
          <w:b/>
          <w:bCs/>
          <w:sz w:val="24"/>
        </w:rPr>
      </w:pPr>
    </w:p>
    <w:p w14:paraId="6BE8EA79">
      <w:pPr>
        <w:snapToGrid/>
        <w:spacing w:before="0" w:after="0" w:line="240" w:lineRule="auto"/>
        <w:jc w:val="center"/>
        <w:rPr>
          <w:rFonts w:hint="eastAsia"/>
        </w:rPr>
      </w:pPr>
      <w:r>
        <w:rPr>
          <w:rFonts w:ascii="宋体" w:hAnsi="宋体" w:eastAsia="宋体" w:cs="宋体"/>
          <w:b/>
          <w:color w:val="000000"/>
          <w:sz w:val="21"/>
        </w:rPr>
        <w:t>表</w:t>
      </w:r>
      <w:r>
        <w:rPr>
          <w:rFonts w:ascii="Times New Roman" w:hAnsi="Times New Roman" w:eastAsia="Times New Roman" w:cs="Times New Roman"/>
          <w:b/>
          <w:color w:val="000000"/>
          <w:sz w:val="21"/>
        </w:rPr>
        <w:t xml:space="preserve"> 1 </w:t>
      </w:r>
      <w:r>
        <w:rPr>
          <w:rFonts w:ascii="宋体" w:hAnsi="宋体" w:eastAsia="宋体" w:cs="宋体"/>
          <w:b/>
          <w:color w:val="000000"/>
          <w:sz w:val="21"/>
        </w:rPr>
        <w:t>本专业群职业面向</w:t>
      </w:r>
    </w:p>
    <w:tbl>
      <w:tblPr>
        <w:tblStyle w:val="10"/>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136"/>
        <w:gridCol w:w="1956"/>
        <w:gridCol w:w="2073"/>
        <w:gridCol w:w="1991"/>
      </w:tblGrid>
      <w:tr w14:paraId="3C86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6" w:type="dxa"/>
            <w:noWrap/>
            <w:vAlign w:val="center"/>
          </w:tcPr>
          <w:p w14:paraId="1C4B1439">
            <w:pPr>
              <w:widowControl/>
              <w:jc w:val="center"/>
              <w:rPr>
                <w:b/>
                <w:kern w:val="0"/>
                <w:sz w:val="18"/>
                <w:szCs w:val="18"/>
              </w:rPr>
            </w:pPr>
            <w:r>
              <w:rPr>
                <w:b/>
                <w:kern w:val="0"/>
                <w:sz w:val="18"/>
                <w:szCs w:val="18"/>
              </w:rPr>
              <w:t>所属专业大类</w:t>
            </w:r>
          </w:p>
          <w:p w14:paraId="07538D47">
            <w:pPr>
              <w:widowControl/>
              <w:jc w:val="center"/>
              <w:rPr>
                <w:b/>
                <w:kern w:val="0"/>
                <w:sz w:val="18"/>
                <w:szCs w:val="18"/>
              </w:rPr>
            </w:pPr>
            <w:r>
              <w:rPr>
                <w:b/>
                <w:kern w:val="0"/>
                <w:sz w:val="18"/>
                <w:szCs w:val="18"/>
              </w:rPr>
              <w:t>（代码）</w:t>
            </w:r>
          </w:p>
        </w:tc>
        <w:tc>
          <w:tcPr>
            <w:tcW w:w="1269" w:type="dxa"/>
            <w:noWrap/>
            <w:vAlign w:val="center"/>
          </w:tcPr>
          <w:p w14:paraId="2B5F839B">
            <w:pPr>
              <w:widowControl/>
              <w:jc w:val="center"/>
              <w:rPr>
                <w:b/>
                <w:kern w:val="0"/>
                <w:sz w:val="18"/>
                <w:szCs w:val="18"/>
              </w:rPr>
            </w:pPr>
            <w:r>
              <w:rPr>
                <w:b/>
                <w:kern w:val="0"/>
                <w:sz w:val="18"/>
                <w:szCs w:val="18"/>
              </w:rPr>
              <w:t>所属专业类</w:t>
            </w:r>
          </w:p>
          <w:p w14:paraId="0A48AE99">
            <w:pPr>
              <w:widowControl/>
              <w:jc w:val="center"/>
              <w:rPr>
                <w:b/>
                <w:kern w:val="0"/>
                <w:sz w:val="18"/>
                <w:szCs w:val="18"/>
              </w:rPr>
            </w:pPr>
            <w:r>
              <w:rPr>
                <w:b/>
                <w:kern w:val="0"/>
                <w:sz w:val="18"/>
                <w:szCs w:val="18"/>
              </w:rPr>
              <w:t>（代码）</w:t>
            </w:r>
          </w:p>
        </w:tc>
        <w:tc>
          <w:tcPr>
            <w:tcW w:w="2216" w:type="dxa"/>
            <w:vAlign w:val="center"/>
          </w:tcPr>
          <w:p w14:paraId="215EDC88">
            <w:pPr>
              <w:widowControl/>
              <w:jc w:val="center"/>
              <w:rPr>
                <w:b/>
                <w:kern w:val="0"/>
                <w:sz w:val="18"/>
                <w:szCs w:val="18"/>
              </w:rPr>
            </w:pPr>
            <w:r>
              <w:rPr>
                <w:b/>
                <w:kern w:val="0"/>
                <w:sz w:val="18"/>
                <w:szCs w:val="18"/>
              </w:rPr>
              <w:t>主要职业类别</w:t>
            </w:r>
          </w:p>
          <w:p w14:paraId="4F3F02AE">
            <w:pPr>
              <w:widowControl/>
              <w:jc w:val="center"/>
              <w:rPr>
                <w:b/>
                <w:kern w:val="0"/>
                <w:sz w:val="18"/>
                <w:szCs w:val="18"/>
              </w:rPr>
            </w:pPr>
            <w:r>
              <w:rPr>
                <w:b/>
                <w:kern w:val="0"/>
                <w:sz w:val="18"/>
                <w:szCs w:val="18"/>
              </w:rPr>
              <w:t>（代码）</w:t>
            </w:r>
          </w:p>
        </w:tc>
        <w:tc>
          <w:tcPr>
            <w:tcW w:w="2352" w:type="dxa"/>
            <w:noWrap/>
            <w:vAlign w:val="center"/>
          </w:tcPr>
          <w:p w14:paraId="3F56ACAC">
            <w:pPr>
              <w:widowControl/>
              <w:jc w:val="center"/>
              <w:rPr>
                <w:b/>
                <w:kern w:val="0"/>
                <w:sz w:val="18"/>
                <w:szCs w:val="18"/>
              </w:rPr>
            </w:pPr>
            <w:r>
              <w:rPr>
                <w:b/>
                <w:kern w:val="0"/>
                <w:sz w:val="18"/>
                <w:szCs w:val="18"/>
              </w:rPr>
              <w:t>主要岗位群或技术领域</w:t>
            </w:r>
          </w:p>
        </w:tc>
        <w:tc>
          <w:tcPr>
            <w:tcW w:w="2256" w:type="dxa"/>
            <w:noWrap/>
            <w:vAlign w:val="center"/>
          </w:tcPr>
          <w:p w14:paraId="7B2B05B1">
            <w:pPr>
              <w:widowControl/>
              <w:jc w:val="center"/>
              <w:rPr>
                <w:b/>
                <w:kern w:val="0"/>
                <w:sz w:val="18"/>
                <w:szCs w:val="18"/>
              </w:rPr>
            </w:pPr>
            <w:r>
              <w:rPr>
                <w:rFonts w:hint="eastAsia"/>
                <w:b/>
                <w:kern w:val="0"/>
                <w:sz w:val="18"/>
                <w:szCs w:val="18"/>
              </w:rPr>
              <w:t>主要</w:t>
            </w:r>
            <w:r>
              <w:rPr>
                <w:b/>
                <w:kern w:val="0"/>
                <w:sz w:val="18"/>
                <w:szCs w:val="18"/>
              </w:rPr>
              <w:t>职业资格证书</w:t>
            </w:r>
          </w:p>
        </w:tc>
      </w:tr>
      <w:tr w14:paraId="2A39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36" w:type="dxa"/>
            <w:noWrap/>
            <w:vAlign w:val="center"/>
          </w:tcPr>
          <w:p w14:paraId="08732611">
            <w:pPr>
              <w:widowControl/>
              <w:rPr>
                <w:bCs/>
                <w:kern w:val="0"/>
                <w:sz w:val="18"/>
                <w:szCs w:val="18"/>
              </w:rPr>
            </w:pPr>
          </w:p>
        </w:tc>
        <w:tc>
          <w:tcPr>
            <w:tcW w:w="1269" w:type="dxa"/>
            <w:noWrap/>
            <w:vAlign w:val="center"/>
          </w:tcPr>
          <w:p w14:paraId="448803FC">
            <w:pPr>
              <w:widowControl/>
              <w:rPr>
                <w:bCs/>
                <w:kern w:val="0"/>
                <w:sz w:val="18"/>
                <w:szCs w:val="18"/>
              </w:rPr>
            </w:pPr>
          </w:p>
        </w:tc>
        <w:tc>
          <w:tcPr>
            <w:tcW w:w="2216" w:type="dxa"/>
            <w:vAlign w:val="center"/>
          </w:tcPr>
          <w:p w14:paraId="310DC206">
            <w:pPr>
              <w:autoSpaceDE w:val="0"/>
              <w:autoSpaceDN w:val="0"/>
              <w:adjustRightInd w:val="0"/>
              <w:snapToGrid w:val="0"/>
              <w:rPr>
                <w:sz w:val="18"/>
                <w:szCs w:val="18"/>
              </w:rPr>
            </w:pPr>
          </w:p>
        </w:tc>
        <w:tc>
          <w:tcPr>
            <w:tcW w:w="2352" w:type="dxa"/>
            <w:noWrap/>
            <w:vAlign w:val="center"/>
          </w:tcPr>
          <w:p w14:paraId="77D93419">
            <w:pPr>
              <w:autoSpaceDE w:val="0"/>
              <w:autoSpaceDN w:val="0"/>
              <w:adjustRightInd w:val="0"/>
              <w:snapToGrid w:val="0"/>
              <w:rPr>
                <w:b/>
                <w:bCs/>
                <w:kern w:val="0"/>
                <w:sz w:val="18"/>
                <w:szCs w:val="18"/>
              </w:rPr>
            </w:pPr>
          </w:p>
        </w:tc>
        <w:tc>
          <w:tcPr>
            <w:tcW w:w="2256" w:type="dxa"/>
            <w:noWrap/>
            <w:vAlign w:val="center"/>
          </w:tcPr>
          <w:p w14:paraId="62B08DB4">
            <w:pPr>
              <w:rPr>
                <w:bCs/>
                <w:kern w:val="0"/>
                <w:sz w:val="18"/>
                <w:szCs w:val="18"/>
              </w:rPr>
            </w:pPr>
          </w:p>
        </w:tc>
      </w:tr>
    </w:tbl>
    <w:p w14:paraId="6C54658C">
      <w:pPr>
        <w:spacing w:line="520" w:lineRule="exact"/>
        <w:rPr>
          <w:b/>
          <w:sz w:val="24"/>
          <w:lang w:bidi="ar"/>
        </w:rPr>
      </w:pPr>
    </w:p>
    <w:tbl>
      <w:tblPr>
        <w:tblStyle w:val="10"/>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8523"/>
      </w:tblGrid>
      <w:tr w14:paraId="3836024E">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c>
          <w:tcPr>
            <w:tcW w:w="9266" w:type="dxa"/>
          </w:tcPr>
          <w:p w14:paraId="7CC8A384">
            <w:pPr>
              <w:spacing w:line="360" w:lineRule="exact"/>
              <w:ind w:firstLine="211" w:firstLineChars="100"/>
              <w:jc w:val="left"/>
              <w:rPr>
                <w:color w:val="595959"/>
                <w:szCs w:val="21"/>
              </w:rPr>
            </w:pPr>
            <w:r>
              <w:rPr>
                <w:b/>
                <w:color w:val="595959"/>
                <w:szCs w:val="21"/>
              </w:rPr>
              <w:t>填写说明：</w:t>
            </w:r>
            <w:r>
              <w:rPr>
                <w:color w:val="595959"/>
                <w:szCs w:val="21"/>
              </w:rPr>
              <w:t>培养目标与培养规格应贯彻党的教育方针，落实党和国家对人才培养的有关总体要求，参考《高等职业学校专业教学标准》</w:t>
            </w:r>
            <w:r>
              <w:rPr>
                <w:rFonts w:hint="eastAsia"/>
                <w:color w:val="595959"/>
                <w:szCs w:val="21"/>
                <w:lang w:eastAsia="zh-CN"/>
              </w:rPr>
              <w:t>（</w:t>
            </w:r>
            <w:r>
              <w:rPr>
                <w:rFonts w:hint="eastAsia"/>
                <w:color w:val="595959"/>
                <w:szCs w:val="21"/>
                <w:lang w:val="en-US" w:eastAsia="zh-CN"/>
              </w:rPr>
              <w:t>2025</w:t>
            </w:r>
            <w:r>
              <w:rPr>
                <w:rFonts w:hint="eastAsia"/>
                <w:color w:val="595959"/>
                <w:szCs w:val="21"/>
                <w:lang w:eastAsia="zh-CN"/>
              </w:rPr>
              <w:t>）</w:t>
            </w:r>
            <w:r>
              <w:rPr>
                <w:color w:val="595959"/>
                <w:szCs w:val="21"/>
              </w:rPr>
              <w:t>http://www.moe.gov.cn/s78/A07/zcs_ztzl/2017_zt06/17zt06_bznr/bznr_gzjxbz/，对接行业需求（表1本专业职业面向），体现职业教育特色，弘扬劳动精神，具体明确本专业对“具有国际视野的高素质技术技能人才”的定义及其能力结构、素质规格的要求。</w:t>
            </w:r>
          </w:p>
        </w:tc>
      </w:tr>
    </w:tbl>
    <w:p w14:paraId="3CBCF8C5">
      <w:pPr>
        <w:spacing w:line="520" w:lineRule="exact"/>
        <w:ind w:firstLine="482" w:firstLineChars="200"/>
        <w:rPr>
          <w:rFonts w:hint="eastAsia"/>
          <w:b/>
          <w:sz w:val="24"/>
          <w:lang w:bidi="ar"/>
        </w:rPr>
      </w:pPr>
    </w:p>
    <w:p w14:paraId="219063D2">
      <w:pPr>
        <w:spacing w:line="520" w:lineRule="exact"/>
        <w:ind w:firstLine="482" w:firstLineChars="200"/>
        <w:rPr>
          <w:rFonts w:hint="eastAsia"/>
          <w:b/>
          <w:sz w:val="24"/>
          <w:lang w:bidi="ar"/>
        </w:rPr>
      </w:pPr>
    </w:p>
    <w:p w14:paraId="0B032DDA">
      <w:pPr>
        <w:spacing w:line="520" w:lineRule="exact"/>
        <w:ind w:firstLine="482" w:firstLineChars="200"/>
        <w:rPr>
          <w:b/>
          <w:sz w:val="24"/>
          <w:lang w:bidi="ar"/>
        </w:rPr>
      </w:pPr>
      <w:r>
        <w:rPr>
          <w:rFonts w:hint="eastAsia"/>
          <w:b/>
          <w:sz w:val="24"/>
          <w:lang w:bidi="ar"/>
        </w:rPr>
        <w:t>六、培养模式</w:t>
      </w:r>
    </w:p>
    <w:p w14:paraId="46ABB120">
      <w:pPr>
        <w:spacing w:line="400" w:lineRule="exact"/>
        <w:ind w:firstLine="420" w:firstLineChars="200"/>
        <w:rPr>
          <w:rFonts w:hint="default"/>
          <w:szCs w:val="21"/>
          <w:lang w:val="en-US" w:eastAsia="zh-CN"/>
        </w:rPr>
      </w:pPr>
      <w:r>
        <w:rPr>
          <w:rFonts w:hint="eastAsia"/>
          <w:szCs w:val="21"/>
        </w:rPr>
        <w:t>本专业</w:t>
      </w:r>
      <w:r>
        <w:rPr>
          <w:rFonts w:hint="eastAsia"/>
          <w:szCs w:val="21"/>
          <w:lang w:eastAsia="zh-CN"/>
        </w:rPr>
        <w:t>（</w:t>
      </w:r>
      <w:r>
        <w:rPr>
          <w:rFonts w:hint="eastAsia"/>
          <w:szCs w:val="21"/>
          <w:lang w:val="en-US" w:eastAsia="zh-CN"/>
        </w:rPr>
        <w:t>岗位</w:t>
      </w:r>
      <w:r>
        <w:rPr>
          <w:rFonts w:hint="eastAsia"/>
          <w:szCs w:val="21"/>
          <w:lang w:eastAsia="zh-CN"/>
        </w:rPr>
        <w:t>）</w:t>
      </w:r>
      <w:r>
        <w:rPr>
          <w:rFonts w:hint="eastAsia"/>
          <w:szCs w:val="21"/>
        </w:rPr>
        <w:t>群采取“根系-树干-冠翼”AI赋能人才培养模式（RTC-AI模式），主要依据</w:t>
      </w:r>
      <w:r>
        <w:rPr>
          <w:rFonts w:hint="eastAsia"/>
          <w:szCs w:val="21"/>
          <w:lang w:val="en-US" w:eastAsia="zh-CN"/>
        </w:rPr>
        <w:t>大数据、行业企业反馈，建立岗位人才技能图谱，结合</w:t>
      </w:r>
      <w:r>
        <w:rPr>
          <w:rFonts w:hint="eastAsia"/>
          <w:szCs w:val="21"/>
        </w:rPr>
        <w:t>教育部公布的专业教学标准</w:t>
      </w:r>
      <w:r>
        <w:rPr>
          <w:rFonts w:hint="eastAsia"/>
          <w:szCs w:val="21"/>
          <w:lang w:eastAsia="zh-CN"/>
        </w:rPr>
        <w:t>，</w:t>
      </w:r>
      <w:r>
        <w:rPr>
          <w:rFonts w:hint="eastAsia"/>
          <w:szCs w:val="21"/>
          <w:lang w:val="en-US" w:eastAsia="zh-CN"/>
        </w:rPr>
        <w:t>确立相应的</w:t>
      </w:r>
      <w:r>
        <w:rPr>
          <w:rFonts w:hint="eastAsia"/>
          <w:szCs w:val="21"/>
        </w:rPr>
        <w:t>课程</w:t>
      </w:r>
      <w:r>
        <w:rPr>
          <w:rFonts w:hint="eastAsia"/>
          <w:szCs w:val="21"/>
          <w:lang w:val="en-US" w:eastAsia="zh-CN"/>
        </w:rPr>
        <w:t>模块体系</w:t>
      </w:r>
      <w:r>
        <w:rPr>
          <w:rFonts w:hint="eastAsia"/>
          <w:szCs w:val="21"/>
        </w:rPr>
        <w:t>。</w:t>
      </w:r>
      <w:r>
        <w:rPr>
          <w:rFonts w:hint="eastAsia"/>
          <w:szCs w:val="21"/>
          <w:lang w:val="en-US" w:eastAsia="zh-CN"/>
        </w:rPr>
        <w:t>在根系阶段突出产业认知和角色转换，通过新《职业生涯规划》、《AI通识》、专业平台课程，强基固本；树干阶段，融通岗课赛证，结合专业教学标准核心课程、区域特色课程和微证书课程，以能力培养的生态化构建为中心，壮干蓄势；冠翼阶段，融入就业、海内外升学课程，实施精准的分类教育，实现人人成材的教育目标。突出全程导师制以及AI赋能过程管理，动态调整“教、学”状态、课程内容以及专业设置，实现“评估-优化-迭代”的闭环。</w:t>
      </w:r>
    </w:p>
    <w:p w14:paraId="22C818FE">
      <w:pPr>
        <w:spacing w:line="400" w:lineRule="exact"/>
        <w:ind w:left="482"/>
        <w:rPr>
          <w:rFonts w:hint="eastAsia"/>
          <w:b/>
          <w:sz w:val="24"/>
          <w:lang w:bidi="ar"/>
        </w:rPr>
      </w:pPr>
    </w:p>
    <w:p w14:paraId="71FF3C8B">
      <w:pPr>
        <w:spacing w:line="400" w:lineRule="exact"/>
        <w:ind w:left="482"/>
        <w:rPr>
          <w:b/>
          <w:sz w:val="24"/>
          <w:lang w:bidi="ar"/>
        </w:rPr>
      </w:pPr>
      <w:r>
        <w:rPr>
          <w:rFonts w:hint="eastAsia"/>
          <w:b/>
          <w:sz w:val="24"/>
          <w:lang w:bidi="ar"/>
        </w:rPr>
        <w:t>七、培养规格</w:t>
      </w:r>
    </w:p>
    <w:p w14:paraId="67C2929C">
      <w:pPr>
        <w:spacing w:line="400" w:lineRule="exact"/>
        <w:ind w:left="424" w:leftChars="202" w:firstLine="121" w:firstLineChars="58"/>
        <w:rPr>
          <w:szCs w:val="21"/>
          <w:lang w:bidi="ar"/>
        </w:rPr>
      </w:pPr>
      <w:r>
        <w:rPr>
          <w:szCs w:val="21"/>
          <w:lang w:bidi="ar"/>
        </w:rPr>
        <w:t>本专业学生应在素质、知识及能力等方面达到以下要求：</w:t>
      </w:r>
    </w:p>
    <w:p w14:paraId="2E7F5D17">
      <w:pPr>
        <w:pStyle w:val="22"/>
        <w:spacing w:line="400" w:lineRule="exact"/>
        <w:ind w:firstLine="422"/>
        <w:rPr>
          <w:rFonts w:ascii="Times New Roman" w:hAnsi="Times New Roman"/>
          <w:b/>
          <w:bCs/>
          <w:szCs w:val="21"/>
        </w:rPr>
      </w:pPr>
      <w:r>
        <w:rPr>
          <w:rFonts w:ascii="Times New Roman" w:hAnsi="Times New Roman"/>
          <w:b/>
          <w:bCs/>
          <w:szCs w:val="21"/>
        </w:rPr>
        <w:t>1.通识教育</w:t>
      </w:r>
    </w:p>
    <w:p w14:paraId="4C841700">
      <w:pPr>
        <w:pStyle w:val="22"/>
        <w:spacing w:line="520" w:lineRule="exact"/>
        <w:ind w:firstLine="480"/>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1</w:t>
      </w:r>
      <w:r>
        <w:rPr>
          <w:rFonts w:hint="eastAsia" w:ascii="Times New Roman" w:hAnsi="Times New Roman"/>
          <w:color w:val="auto"/>
          <w:sz w:val="24"/>
          <w:szCs w:val="24"/>
          <w:highlight w:val="none"/>
          <w:lang w:bidi="ar"/>
        </w:rPr>
        <w:t xml:space="preserve">）坚定拥护中国共产党领导和中国特色社会主义制度，以习近平新时代中国特色社会主义思想为指导，践行社会主义核心价值观，具有坚定的理想信念、深厚的爱国情感和中华民族自豪感； </w:t>
      </w:r>
    </w:p>
    <w:p w14:paraId="7908940F">
      <w:pPr>
        <w:pStyle w:val="22"/>
        <w:spacing w:line="520" w:lineRule="exact"/>
        <w:ind w:firstLine="480"/>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2</w:t>
      </w:r>
      <w:r>
        <w:rPr>
          <w:rFonts w:hint="eastAsia" w:ascii="Times New Roman" w:hAnsi="Times New Roman"/>
          <w:color w:val="auto"/>
          <w:sz w:val="24"/>
          <w:szCs w:val="24"/>
          <w:highlight w:val="none"/>
          <w:lang w:bidi="ar"/>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2E7E607E">
      <w:pPr>
        <w:pStyle w:val="22"/>
        <w:spacing w:line="520" w:lineRule="exact"/>
        <w:ind w:firstLine="480"/>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3</w:t>
      </w:r>
      <w:r>
        <w:rPr>
          <w:rFonts w:hint="eastAsia" w:ascii="Times New Roman" w:hAnsi="Times New Roman"/>
          <w:color w:val="auto"/>
          <w:sz w:val="24"/>
          <w:szCs w:val="24"/>
          <w:highlight w:val="none"/>
          <w:lang w:bidi="ar"/>
        </w:rPr>
        <w:t xml:space="preserve">）掌握支撑本专业学习和可持续发展必备的中华传统文化、语文、数学、外语（英语等）、信息技术等文化基础知识，具有良好的人文素养与科学素养，具备职业生涯规划能力； </w:t>
      </w:r>
    </w:p>
    <w:p w14:paraId="7E43E6EA">
      <w:pPr>
        <w:pStyle w:val="22"/>
        <w:spacing w:line="520" w:lineRule="exact"/>
        <w:ind w:firstLine="480"/>
        <w:rPr>
          <w:rFonts w:hint="eastAsia"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w:t>
      </w:r>
      <w:r>
        <w:rPr>
          <w:rFonts w:ascii="Times New Roman" w:hAnsi="Times New Roman"/>
          <w:color w:val="auto"/>
          <w:sz w:val="24"/>
          <w:szCs w:val="24"/>
          <w:highlight w:val="none"/>
          <w:lang w:bidi="ar"/>
        </w:rPr>
        <w:t>4</w:t>
      </w:r>
      <w:r>
        <w:rPr>
          <w:rFonts w:hint="eastAsia" w:ascii="Times New Roman" w:hAnsi="Times New Roman"/>
          <w:color w:val="auto"/>
          <w:sz w:val="24"/>
          <w:szCs w:val="24"/>
          <w:highlight w:val="none"/>
          <w:lang w:bidi="ar"/>
        </w:rPr>
        <w:t xml:space="preserve">）具有良好的语言表达能力、文字表达能力、沟通合作能力，具有较强的集体意识和团队合作意识，学习 </w:t>
      </w:r>
      <w:r>
        <w:rPr>
          <w:rFonts w:ascii="Times New Roman" w:hAnsi="Times New Roman"/>
          <w:color w:val="auto"/>
          <w:sz w:val="24"/>
          <w:szCs w:val="24"/>
          <w:highlight w:val="none"/>
          <w:lang w:bidi="ar"/>
        </w:rPr>
        <w:t xml:space="preserve">1 </w:t>
      </w:r>
      <w:r>
        <w:rPr>
          <w:rFonts w:hint="eastAsia" w:ascii="Times New Roman" w:hAnsi="Times New Roman"/>
          <w:color w:val="auto"/>
          <w:sz w:val="24"/>
          <w:szCs w:val="24"/>
          <w:highlight w:val="none"/>
          <w:lang w:bidi="ar"/>
        </w:rPr>
        <w:t>门外语并结合本专业加以运用；</w:t>
      </w:r>
    </w:p>
    <w:p w14:paraId="5F3630C4">
      <w:pPr>
        <w:pStyle w:val="22"/>
        <w:spacing w:line="520" w:lineRule="exact"/>
        <w:ind w:firstLine="480"/>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w:t>
      </w:r>
      <w:r>
        <w:rPr>
          <w:rFonts w:hint="eastAsia" w:ascii="Times New Roman" w:hAnsi="Times New Roman"/>
          <w:color w:val="auto"/>
          <w:sz w:val="24"/>
          <w:szCs w:val="24"/>
          <w:highlight w:val="none"/>
          <w:lang w:bidi="ar"/>
        </w:rPr>
        <w:t>5</w:t>
      </w:r>
      <w:r>
        <w:rPr>
          <w:rFonts w:ascii="Times New Roman" w:hAnsi="Times New Roman"/>
          <w:color w:val="auto"/>
          <w:sz w:val="24"/>
          <w:szCs w:val="24"/>
          <w:highlight w:val="none"/>
          <w:lang w:bidi="ar"/>
        </w:rPr>
        <w:t>）</w:t>
      </w:r>
      <w:r>
        <w:rPr>
          <w:rFonts w:hint="eastAsia" w:ascii="Times New Roman" w:hAnsi="Times New Roman"/>
          <w:color w:val="auto"/>
          <w:sz w:val="24"/>
          <w:szCs w:val="24"/>
          <w:highlight w:val="none"/>
          <w:lang w:bidi="ar"/>
        </w:rPr>
        <w:t>具有</w:t>
      </w:r>
      <w:r>
        <w:rPr>
          <w:rFonts w:ascii="Times New Roman" w:hAnsi="Times New Roman"/>
          <w:color w:val="auto"/>
          <w:sz w:val="24"/>
          <w:szCs w:val="24"/>
          <w:highlight w:val="none"/>
          <w:lang w:bidi="ar"/>
        </w:rPr>
        <w:t>国际</w:t>
      </w:r>
      <w:r>
        <w:rPr>
          <w:rFonts w:hint="eastAsia" w:ascii="Times New Roman" w:hAnsi="Times New Roman"/>
          <w:color w:val="auto"/>
          <w:sz w:val="24"/>
          <w:szCs w:val="24"/>
          <w:highlight w:val="none"/>
          <w:lang w:bidi="ar"/>
        </w:rPr>
        <w:t>化</w:t>
      </w:r>
      <w:r>
        <w:rPr>
          <w:rFonts w:ascii="Times New Roman" w:hAnsi="Times New Roman"/>
          <w:color w:val="auto"/>
          <w:sz w:val="24"/>
          <w:szCs w:val="24"/>
          <w:highlight w:val="none"/>
          <w:lang w:bidi="ar"/>
        </w:rPr>
        <w:t>素质</w:t>
      </w:r>
      <w:r>
        <w:rPr>
          <w:rFonts w:hint="eastAsia" w:ascii="Times New Roman" w:hAnsi="Times New Roman"/>
          <w:color w:val="auto"/>
          <w:sz w:val="24"/>
          <w:szCs w:val="24"/>
          <w:highlight w:val="none"/>
          <w:lang w:bidi="ar"/>
        </w:rPr>
        <w:t>，能</w:t>
      </w:r>
      <w:r>
        <w:rPr>
          <w:rFonts w:ascii="Times New Roman" w:hAnsi="Times New Roman"/>
          <w:color w:val="auto"/>
          <w:sz w:val="24"/>
          <w:szCs w:val="24"/>
          <w:highlight w:val="none"/>
          <w:lang w:bidi="ar"/>
        </w:rPr>
        <w:t>理解人类命运共同体的内涵与价值，有全球视野与胸怀，</w:t>
      </w:r>
      <w:r>
        <w:rPr>
          <w:rFonts w:hint="eastAsia" w:ascii="Times New Roman" w:hAnsi="Times New Roman"/>
          <w:color w:val="auto"/>
          <w:sz w:val="24"/>
          <w:szCs w:val="24"/>
          <w:highlight w:val="none"/>
          <w:lang w:bidi="ar"/>
        </w:rPr>
        <w:t>做好</w:t>
      </w:r>
      <w:r>
        <w:rPr>
          <w:rFonts w:ascii="Times New Roman" w:hAnsi="Times New Roman"/>
          <w:color w:val="auto"/>
          <w:sz w:val="24"/>
          <w:szCs w:val="24"/>
          <w:highlight w:val="none"/>
          <w:lang w:bidi="ar"/>
        </w:rPr>
        <w:t>与国际文化对接、交流、沟通的</w:t>
      </w:r>
      <w:r>
        <w:rPr>
          <w:rFonts w:hint="eastAsia" w:ascii="Times New Roman" w:hAnsi="Times New Roman"/>
          <w:color w:val="auto"/>
          <w:sz w:val="24"/>
          <w:szCs w:val="24"/>
          <w:highlight w:val="none"/>
          <w:lang w:bidi="ar"/>
        </w:rPr>
        <w:t>准备</w:t>
      </w:r>
      <w:r>
        <w:rPr>
          <w:rFonts w:ascii="Times New Roman" w:hAnsi="Times New Roman"/>
          <w:color w:val="auto"/>
          <w:sz w:val="24"/>
          <w:szCs w:val="24"/>
          <w:highlight w:val="none"/>
          <w:lang w:bidi="ar"/>
        </w:rPr>
        <w:t>。</w:t>
      </w:r>
    </w:p>
    <w:p w14:paraId="31E5CCEF">
      <w:pPr>
        <w:pStyle w:val="22"/>
        <w:spacing w:line="400" w:lineRule="exact"/>
        <w:ind w:firstLine="422"/>
        <w:rPr>
          <w:rFonts w:ascii="Times New Roman" w:hAnsi="Times New Roman"/>
          <w:b/>
          <w:bCs/>
          <w:color w:val="auto"/>
          <w:szCs w:val="21"/>
          <w:highlight w:val="none"/>
          <w:lang w:bidi="ar"/>
        </w:rPr>
      </w:pPr>
      <w:r>
        <w:rPr>
          <w:rFonts w:ascii="Times New Roman" w:hAnsi="Times New Roman"/>
          <w:b/>
          <w:bCs/>
          <w:color w:val="auto"/>
          <w:szCs w:val="21"/>
          <w:highlight w:val="none"/>
          <w:lang w:bidi="ar"/>
        </w:rPr>
        <w:t>2.通用职业能力</w:t>
      </w:r>
    </w:p>
    <w:p w14:paraId="43EF6F9F">
      <w:pPr>
        <w:pStyle w:val="22"/>
        <w:spacing w:line="520" w:lineRule="exac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1</w:t>
      </w:r>
      <w:r>
        <w:rPr>
          <w:rFonts w:ascii="宋体" w:hAnsi="宋体" w:cs="宋体"/>
          <w:color w:val="auto"/>
          <w:szCs w:val="21"/>
          <w:highlight w:val="none"/>
        </w:rPr>
        <w:t xml:space="preserve">）掌握信息技术基础知识，具有适应本行业数字化和智能化发展需求的数字技能； </w:t>
      </w:r>
    </w:p>
    <w:p w14:paraId="7E08F989">
      <w:pPr>
        <w:pStyle w:val="22"/>
        <w:spacing w:line="520" w:lineRule="exact"/>
        <w:rPr>
          <w:rFonts w:hint="eastAsia" w:ascii="宋体" w:hAnsi="宋体" w:cs="宋体"/>
          <w:color w:val="auto"/>
          <w:szCs w:val="21"/>
          <w:highlight w:val="none"/>
        </w:rPr>
      </w:pPr>
      <w:r>
        <w:rPr>
          <w:rFonts w:hint="eastAsia" w:ascii="宋体" w:hAnsi="宋体" w:cs="宋体"/>
          <w:color w:val="auto"/>
          <w:szCs w:val="21"/>
          <w:highlight w:val="none"/>
        </w:rPr>
        <w:t>（2）具有探究学习、终身学习和可持续发展的能力，具有整合知识和综合运用知识分析 问题和解决问题的能力；</w:t>
      </w:r>
      <w:r>
        <w:rPr>
          <w:rFonts w:ascii="宋体" w:hAnsi="宋体" w:cs="宋体"/>
          <w:color w:val="auto"/>
          <w:szCs w:val="21"/>
          <w:highlight w:val="none"/>
        </w:rPr>
        <w:t xml:space="preserve"> </w:t>
      </w:r>
    </w:p>
    <w:p w14:paraId="4CC70323">
      <w:pPr>
        <w:pStyle w:val="22"/>
        <w:spacing w:line="520" w:lineRule="exact"/>
        <w:rPr>
          <w:rFonts w:hint="eastAsia" w:ascii="宋体" w:hAnsi="宋体" w:cs="宋体"/>
          <w:color w:val="auto"/>
          <w:szCs w:val="21"/>
          <w:highlight w:val="none"/>
        </w:rPr>
      </w:pPr>
      <w:r>
        <w:rPr>
          <w:rFonts w:hint="eastAsia" w:ascii="宋体" w:hAnsi="宋体" w:cs="宋体"/>
          <w:color w:val="auto"/>
          <w:szCs w:val="21"/>
          <w:highlight w:val="none"/>
        </w:rPr>
        <w:t xml:space="preserve">（3）掌握身体运动的基本知识和至少 </w:t>
      </w:r>
      <w:r>
        <w:rPr>
          <w:rFonts w:ascii="宋体" w:hAnsi="宋体" w:cs="宋体"/>
          <w:color w:val="auto"/>
          <w:szCs w:val="21"/>
          <w:highlight w:val="none"/>
        </w:rPr>
        <w:t xml:space="preserve">1 </w:t>
      </w:r>
      <w:r>
        <w:rPr>
          <w:rFonts w:hint="eastAsia" w:ascii="宋体" w:hAnsi="宋体" w:cs="宋体"/>
          <w:color w:val="auto"/>
          <w:szCs w:val="21"/>
          <w:highlight w:val="none"/>
        </w:rPr>
        <w:t>项体育运动技能，达到国家大学生体质健康测试 合格标准，养成良好的运动习惯、卫生习惯和行为习惯；具备一定的心理调适能力；</w:t>
      </w:r>
      <w:r>
        <w:rPr>
          <w:rFonts w:ascii="宋体" w:hAnsi="宋体" w:cs="宋体"/>
          <w:color w:val="auto"/>
          <w:szCs w:val="21"/>
          <w:highlight w:val="none"/>
        </w:rPr>
        <w:t xml:space="preserve"> </w:t>
      </w:r>
    </w:p>
    <w:p w14:paraId="257D13CC">
      <w:pPr>
        <w:pStyle w:val="22"/>
        <w:spacing w:line="520" w:lineRule="exact"/>
        <w:rPr>
          <w:rFonts w:hint="eastAsia" w:ascii="宋体" w:hAnsi="宋体" w:cs="宋体"/>
          <w:color w:val="auto"/>
          <w:szCs w:val="21"/>
          <w:highlight w:val="none"/>
        </w:rPr>
      </w:pPr>
      <w:r>
        <w:rPr>
          <w:rFonts w:hint="eastAsia" w:ascii="宋体" w:hAnsi="宋体" w:cs="宋体"/>
          <w:color w:val="auto"/>
          <w:szCs w:val="21"/>
          <w:highlight w:val="none"/>
        </w:rPr>
        <w:t xml:space="preserve">（4）掌握必备的美育知识，具有一定的文化修养、审美能力，形成至少 </w:t>
      </w:r>
      <w:r>
        <w:rPr>
          <w:rFonts w:ascii="宋体" w:hAnsi="宋体" w:cs="宋体"/>
          <w:color w:val="auto"/>
          <w:szCs w:val="21"/>
          <w:highlight w:val="none"/>
        </w:rPr>
        <w:t xml:space="preserve">1 </w:t>
      </w:r>
      <w:r>
        <w:rPr>
          <w:rFonts w:hint="eastAsia" w:ascii="宋体" w:hAnsi="宋体" w:cs="宋体"/>
          <w:color w:val="auto"/>
          <w:szCs w:val="21"/>
          <w:highlight w:val="none"/>
        </w:rPr>
        <w:t>项艺术特长或爱好；</w:t>
      </w:r>
      <w:r>
        <w:rPr>
          <w:rFonts w:ascii="宋体" w:hAnsi="宋体" w:cs="宋体"/>
          <w:color w:val="auto"/>
          <w:szCs w:val="21"/>
          <w:highlight w:val="none"/>
        </w:rPr>
        <w:t xml:space="preserve"> </w:t>
      </w:r>
    </w:p>
    <w:p w14:paraId="145A15E1">
      <w:pPr>
        <w:pStyle w:val="22"/>
        <w:spacing w:line="520" w:lineRule="exact"/>
        <w:rPr>
          <w:rFonts w:hint="eastAsia" w:ascii="宋体" w:hAnsi="宋体" w:cs="宋体"/>
          <w:color w:val="auto"/>
          <w:szCs w:val="21"/>
          <w:highlight w:val="none"/>
        </w:rPr>
      </w:pPr>
      <w:r>
        <w:rPr>
          <w:rFonts w:hint="eastAsia" w:ascii="宋体" w:hAnsi="宋体" w:cs="宋体"/>
          <w:color w:val="auto"/>
          <w:szCs w:val="21"/>
          <w:highlight w:val="none"/>
        </w:rPr>
        <w:t>（5）树立正确的劳动观，尊重劳动，热爱劳动，具备与本专业职业发展相适应的劳动素 养，弘扬劳模精神、劳动精神、工匠精神，弘扬劳动光荣、技能宝贵、创造伟大的时代风尚。</w:t>
      </w:r>
    </w:p>
    <w:p w14:paraId="3C6C3B9B">
      <w:pPr>
        <w:pStyle w:val="22"/>
        <w:spacing w:line="400" w:lineRule="exact"/>
        <w:ind w:firstLine="422"/>
        <w:rPr>
          <w:rFonts w:ascii="Times New Roman" w:hAnsi="Times New Roman"/>
          <w:b/>
          <w:bCs/>
          <w:color w:val="auto"/>
          <w:szCs w:val="21"/>
          <w:highlight w:val="none"/>
          <w:lang w:bidi="ar"/>
        </w:rPr>
      </w:pPr>
    </w:p>
    <w:p w14:paraId="0BBE5149">
      <w:pPr>
        <w:adjustRightInd w:val="0"/>
        <w:snapToGrid w:val="0"/>
        <w:spacing w:line="400" w:lineRule="exact"/>
        <w:ind w:firstLine="422" w:firstLineChars="200"/>
        <w:jc w:val="left"/>
        <w:rPr>
          <w:b/>
          <w:bCs/>
          <w:i/>
          <w:color w:val="auto"/>
          <w:szCs w:val="21"/>
          <w:highlight w:val="none"/>
        </w:rPr>
      </w:pPr>
      <w:r>
        <w:rPr>
          <w:rFonts w:hint="eastAsia"/>
          <w:b/>
          <w:bCs/>
          <w:iCs/>
          <w:color w:val="auto"/>
          <w:szCs w:val="21"/>
          <w:highlight w:val="none"/>
        </w:rPr>
        <w:t>3.</w:t>
      </w:r>
      <w:r>
        <w:rPr>
          <w:b/>
          <w:bCs/>
          <w:iCs/>
          <w:color w:val="auto"/>
          <w:szCs w:val="21"/>
          <w:highlight w:val="none"/>
        </w:rPr>
        <w:t>专业</w:t>
      </w:r>
      <w:r>
        <w:rPr>
          <w:rFonts w:hint="eastAsia"/>
          <w:b/>
          <w:bCs/>
          <w:iCs/>
          <w:color w:val="auto"/>
          <w:szCs w:val="21"/>
          <w:highlight w:val="none"/>
        </w:rPr>
        <w:t>核心</w:t>
      </w:r>
      <w:r>
        <w:rPr>
          <w:b/>
          <w:bCs/>
          <w:iCs/>
          <w:color w:val="auto"/>
          <w:szCs w:val="21"/>
          <w:highlight w:val="none"/>
        </w:rPr>
        <w:t>能力</w:t>
      </w:r>
    </w:p>
    <w:tbl>
      <w:tblPr>
        <w:tblStyle w:val="10"/>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8523"/>
      </w:tblGrid>
      <w:tr w14:paraId="1E723598">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c>
          <w:tcPr>
            <w:tcW w:w="9266" w:type="dxa"/>
          </w:tcPr>
          <w:p w14:paraId="1F411292">
            <w:pPr>
              <w:spacing w:line="400" w:lineRule="exact"/>
              <w:ind w:firstLine="482" w:firstLineChars="200"/>
              <w:rPr>
                <w:color w:val="auto"/>
                <w:sz w:val="24"/>
                <w:highlight w:val="none"/>
              </w:rPr>
            </w:pPr>
            <w:r>
              <w:rPr>
                <w:b/>
                <w:color w:val="auto"/>
                <w:sz w:val="24"/>
                <w:highlight w:val="none"/>
              </w:rPr>
              <w:t>填写说明：</w:t>
            </w:r>
            <w:r>
              <w:rPr>
                <w:b/>
                <w:bCs/>
                <w:color w:val="auto"/>
                <w:szCs w:val="22"/>
                <w:highlight w:val="none"/>
              </w:rPr>
              <w:t>该部分内容应呼应“表 1 本专业</w:t>
            </w:r>
            <w:r>
              <w:rPr>
                <w:rFonts w:hint="eastAsia"/>
                <w:b/>
                <w:bCs/>
                <w:color w:val="auto"/>
                <w:szCs w:val="22"/>
                <w:highlight w:val="none"/>
              </w:rPr>
              <w:t>群</w:t>
            </w:r>
            <w:r>
              <w:rPr>
                <w:b/>
                <w:bCs/>
                <w:color w:val="auto"/>
                <w:szCs w:val="22"/>
                <w:highlight w:val="none"/>
              </w:rPr>
              <w:t>职业面向”和“培养目标”的内容。</w:t>
            </w:r>
            <w:r>
              <w:rPr>
                <w:color w:val="auto"/>
                <w:szCs w:val="22"/>
                <w:highlight w:val="none"/>
              </w:rPr>
              <w:t>包括对通用能力和专业技术技能等的培养规格要求。书写格式为：具有/具备......;</w:t>
            </w:r>
            <w:r>
              <w:rPr>
                <w:color w:val="auto"/>
                <w:szCs w:val="21"/>
                <w:highlight w:val="none"/>
              </w:rPr>
              <w:t>能（会）操作（使用）………（动作技能）;能（会）分析（判断）………（智慧技能）等。</w:t>
            </w:r>
            <w:r>
              <w:rPr>
                <w:rFonts w:hint="eastAsia"/>
                <w:color w:val="auto"/>
                <w:szCs w:val="21"/>
                <w:highlight w:val="none"/>
              </w:rPr>
              <w:t>请各位务必参照国家颁发的高等职业教育专科专业教学标准（2025版）。确保专业基础课程、专业核心课程的覆盖面达到专业评估要求。</w:t>
            </w:r>
          </w:p>
        </w:tc>
      </w:tr>
    </w:tbl>
    <w:p w14:paraId="00EC548C">
      <w:pPr>
        <w:spacing w:line="400" w:lineRule="exact"/>
        <w:ind w:firstLine="420" w:firstLineChars="200"/>
        <w:rPr>
          <w:rFonts w:hint="eastAsia"/>
          <w:color w:val="auto"/>
          <w:szCs w:val="21"/>
          <w:highlight w:val="none"/>
          <w:lang w:bidi="ar"/>
        </w:rPr>
      </w:pPr>
      <w:r>
        <w:rPr>
          <w:rFonts w:hint="eastAsia"/>
          <w:color w:val="auto"/>
          <w:szCs w:val="21"/>
          <w:highlight w:val="none"/>
          <w:lang w:bidi="ar"/>
        </w:rPr>
        <w:t xml:space="preserve">本专业学生应在系统学习本专业知识并完成有关实习实训基础上，全面提升知识、能力、 素质，掌握并实际运用岗位（群）需要的专业核心技术技能，实现德智体美劳全面发展，总 体上须达到以下要求： </w:t>
      </w:r>
    </w:p>
    <w:p w14:paraId="1E7ED7CC">
      <w:pPr>
        <w:spacing w:line="400" w:lineRule="exact"/>
        <w:ind w:firstLine="420" w:firstLineChars="200"/>
        <w:rPr>
          <w:szCs w:val="21"/>
          <w:lang w:bidi="ar"/>
        </w:rPr>
      </w:pPr>
      <w:r>
        <w:rPr>
          <w:szCs w:val="21"/>
          <w:lang w:bidi="ar"/>
        </w:rPr>
        <w:t>（1）</w:t>
      </w:r>
    </w:p>
    <w:p w14:paraId="03295CD8">
      <w:pPr>
        <w:spacing w:line="400" w:lineRule="exact"/>
        <w:ind w:firstLine="480" w:firstLineChars="200"/>
        <w:rPr>
          <w:sz w:val="24"/>
        </w:rPr>
      </w:pPr>
      <w:r>
        <w:rPr>
          <w:sz w:val="24"/>
        </w:rPr>
        <w:t>……</w:t>
      </w:r>
    </w:p>
    <w:p w14:paraId="64DB72A1">
      <w:pPr>
        <w:pStyle w:val="22"/>
        <w:spacing w:line="400" w:lineRule="exact"/>
        <w:ind w:firstLine="422"/>
        <w:rPr>
          <w:rFonts w:ascii="Times New Roman" w:hAnsi="Times New Roman"/>
          <w:b/>
          <w:bCs/>
          <w:szCs w:val="21"/>
        </w:rPr>
      </w:pPr>
    </w:p>
    <w:p w14:paraId="5EA4C40D">
      <w:pPr>
        <w:pStyle w:val="22"/>
        <w:spacing w:line="400" w:lineRule="exact"/>
        <w:ind w:firstLine="422"/>
        <w:rPr>
          <w:rFonts w:ascii="Times New Roman" w:hAnsi="Times New Roman"/>
          <w:b/>
          <w:bCs/>
          <w:szCs w:val="21"/>
        </w:rPr>
      </w:pPr>
    </w:p>
    <w:p w14:paraId="64E2D0EC">
      <w:pPr>
        <w:pStyle w:val="22"/>
        <w:spacing w:line="520" w:lineRule="exact"/>
        <w:ind w:firstLine="482"/>
        <w:rPr>
          <w:rFonts w:ascii="Times New Roman" w:hAnsi="Times New Roman"/>
          <w:b/>
          <w:bCs/>
          <w:sz w:val="24"/>
          <w:szCs w:val="24"/>
        </w:rPr>
      </w:pPr>
      <w:r>
        <w:rPr>
          <w:rFonts w:ascii="Times New Roman" w:hAnsi="Times New Roman"/>
          <w:b/>
          <w:bCs/>
          <w:sz w:val="24"/>
          <w:szCs w:val="24"/>
        </w:rPr>
        <w:t>本专业</w:t>
      </w:r>
      <w:r>
        <w:rPr>
          <w:rFonts w:hint="eastAsia" w:ascii="Times New Roman" w:hAnsi="Times New Roman"/>
          <w:b/>
          <w:bCs/>
          <w:sz w:val="24"/>
          <w:szCs w:val="24"/>
          <w:lang w:val="en-US" w:eastAsia="zh-CN"/>
        </w:rPr>
        <w:t>岗位职业技能与课程体系图谱（分专业）</w:t>
      </w:r>
      <w:r>
        <w:rPr>
          <w:rFonts w:ascii="Times New Roman" w:hAnsi="Times New Roman"/>
          <w:b/>
          <w:bCs/>
          <w:sz w:val="24"/>
          <w:szCs w:val="24"/>
        </w:rPr>
        <w:t>见</w:t>
      </w:r>
      <w:r>
        <w:rPr>
          <w:rFonts w:hint="eastAsia" w:ascii="Times New Roman" w:hAnsi="Times New Roman"/>
          <w:b/>
          <w:bCs/>
          <w:sz w:val="24"/>
          <w:szCs w:val="24"/>
          <w:lang w:val="en-US" w:eastAsia="zh-CN"/>
        </w:rPr>
        <w:t>附件</w:t>
      </w:r>
      <w:r>
        <w:rPr>
          <w:rFonts w:ascii="Times New Roman" w:hAnsi="Times New Roman"/>
          <w:b/>
          <w:bCs/>
          <w:sz w:val="24"/>
          <w:szCs w:val="24"/>
        </w:rPr>
        <w:t>1</w:t>
      </w:r>
    </w:p>
    <w:p w14:paraId="382BBB65">
      <w:pPr>
        <w:spacing w:line="400" w:lineRule="exact"/>
        <w:ind w:firstLine="482" w:firstLineChars="200"/>
        <w:rPr>
          <w:b/>
          <w:bCs/>
          <w:sz w:val="24"/>
        </w:rPr>
      </w:pPr>
      <w:r>
        <w:rPr>
          <w:rFonts w:hint="eastAsia"/>
          <w:b/>
          <w:bCs/>
          <w:sz w:val="24"/>
        </w:rPr>
        <w:t>八、</w:t>
      </w:r>
      <w:r>
        <w:rPr>
          <w:b/>
          <w:bCs/>
          <w:sz w:val="24"/>
        </w:rPr>
        <w:t>课程设置</w:t>
      </w:r>
    </w:p>
    <w:p w14:paraId="7BF5EF55">
      <w:pPr>
        <w:pStyle w:val="22"/>
        <w:spacing w:line="400" w:lineRule="exact"/>
        <w:ind w:left="420" w:firstLine="0" w:firstLineChars="0"/>
        <w:rPr>
          <w:rFonts w:ascii="Times New Roman" w:hAnsi="Times New Roman"/>
          <w:b/>
          <w:bCs/>
          <w:color w:val="auto"/>
          <w:szCs w:val="21"/>
          <w:highlight w:val="none"/>
        </w:rPr>
      </w:pPr>
      <w:r>
        <w:rPr>
          <w:rFonts w:hint="eastAsia"/>
          <w:b/>
          <w:bCs/>
          <w:szCs w:val="21"/>
        </w:rPr>
        <w:t>（</w:t>
      </w:r>
      <w:r>
        <w:rPr>
          <w:rFonts w:hint="eastAsia"/>
          <w:b/>
          <w:bCs/>
          <w:szCs w:val="21"/>
          <w:lang w:val="en-US" w:eastAsia="zh-CN"/>
        </w:rPr>
        <w:t>一</w:t>
      </w:r>
      <w:r>
        <w:rPr>
          <w:rFonts w:hint="eastAsia"/>
          <w:b/>
          <w:bCs/>
          <w:szCs w:val="21"/>
        </w:rPr>
        <w:t>）</w:t>
      </w:r>
      <w:r>
        <w:rPr>
          <w:rFonts w:ascii="Times New Roman" w:hAnsi="Times New Roman"/>
          <w:b/>
          <w:bCs/>
          <w:szCs w:val="21"/>
        </w:rPr>
        <w:t>课程体系架构</w:t>
      </w:r>
      <w:bookmarkStart w:id="0" w:name="_GoBack"/>
    </w:p>
    <w:p w14:paraId="24EB7B54">
      <w:pPr>
        <w:pStyle w:val="22"/>
        <w:spacing w:line="400" w:lineRule="exact"/>
        <w:rPr>
          <w:rFonts w:ascii="Times New Roman" w:hAnsi="Times New Roman"/>
          <w:szCs w:val="21"/>
        </w:rPr>
      </w:pPr>
      <w:r>
        <w:rPr>
          <w:rFonts w:ascii="Times New Roman" w:hAnsi="Times New Roman"/>
          <w:color w:val="auto"/>
          <w:szCs w:val="21"/>
          <w:highlight w:val="none"/>
        </w:rPr>
        <w:t>课程体系的设置服务于专业能力结构的要求，整个课程体系划分为</w:t>
      </w:r>
      <w:r>
        <w:rPr>
          <w:rFonts w:hint="eastAsia" w:ascii="Times New Roman" w:hAnsi="Times New Roman"/>
          <w:color w:val="auto"/>
          <w:szCs w:val="21"/>
          <w:highlight w:val="none"/>
        </w:rPr>
        <w:t>公共基础课、职业素养课（专业基础课）、专业核心课、微专业课、分类培养课、单独设置的实践环节、公共选修课等七大模块。根据学生未来发展方向分别开设微专业证书课程、海外升学课程、国内转本强化课程，</w:t>
      </w:r>
      <w:r>
        <w:rPr>
          <w:rFonts w:ascii="Times New Roman" w:hAnsi="Times New Roman"/>
          <w:color w:val="auto"/>
          <w:szCs w:val="21"/>
          <w:highlight w:val="none"/>
        </w:rPr>
        <w:t>为学生逐步构建职业基本素质、职业基础能力、职业专项能</w:t>
      </w:r>
      <w:bookmarkEnd w:id="0"/>
      <w:r>
        <w:rPr>
          <w:rFonts w:ascii="Times New Roman" w:hAnsi="Times New Roman"/>
          <w:szCs w:val="21"/>
        </w:rPr>
        <w:t>力和职业综合能力，</w:t>
      </w:r>
      <w:r>
        <w:rPr>
          <w:rFonts w:hint="eastAsia" w:ascii="Times New Roman" w:hAnsi="Times New Roman"/>
          <w:szCs w:val="21"/>
        </w:rPr>
        <w:t>并</w:t>
      </w:r>
      <w:r>
        <w:rPr>
          <w:rFonts w:ascii="Times New Roman" w:hAnsi="Times New Roman"/>
          <w:szCs w:val="21"/>
        </w:rPr>
        <w:t>适应</w:t>
      </w:r>
      <w:r>
        <w:rPr>
          <w:rFonts w:hint="eastAsia" w:ascii="Times New Roman" w:hAnsi="Times New Roman"/>
          <w:szCs w:val="21"/>
        </w:rPr>
        <w:t>学生个性化的升学发展</w:t>
      </w:r>
      <w:r>
        <w:rPr>
          <w:rFonts w:ascii="Times New Roman" w:hAnsi="Times New Roman"/>
          <w:szCs w:val="21"/>
        </w:rPr>
        <w:t>需求。</w:t>
      </w:r>
    </w:p>
    <w:p w14:paraId="78E70B45">
      <w:pPr>
        <w:pStyle w:val="22"/>
        <w:spacing w:line="400" w:lineRule="exact"/>
        <w:ind w:left="420" w:firstLine="0" w:firstLineChars="0"/>
        <w:rPr>
          <w:rFonts w:ascii="Times New Roman" w:hAnsi="Times New Roman"/>
          <w:b/>
          <w:bCs/>
          <w:szCs w:val="21"/>
        </w:rPr>
      </w:pPr>
      <w:r>
        <w:rPr>
          <w:rFonts w:hint="eastAsia"/>
          <w:b/>
          <w:bCs/>
          <w:szCs w:val="21"/>
        </w:rPr>
        <w:t>（</w:t>
      </w:r>
      <w:r>
        <w:rPr>
          <w:rFonts w:hint="eastAsia"/>
          <w:b/>
          <w:bCs/>
          <w:szCs w:val="21"/>
          <w:lang w:val="en-US" w:eastAsia="zh-CN"/>
        </w:rPr>
        <w:t>二</w:t>
      </w:r>
      <w:r>
        <w:rPr>
          <w:rFonts w:hint="eastAsia"/>
          <w:b/>
          <w:bCs/>
          <w:szCs w:val="21"/>
        </w:rPr>
        <w:t>）主要</w:t>
      </w:r>
      <w:r>
        <w:rPr>
          <w:rFonts w:ascii="Times New Roman" w:hAnsi="Times New Roman"/>
          <w:b/>
          <w:bCs/>
          <w:szCs w:val="21"/>
        </w:rPr>
        <w:t>课程</w:t>
      </w:r>
      <w:r>
        <w:rPr>
          <w:rFonts w:hint="eastAsia" w:ascii="Times New Roman" w:hAnsi="Times New Roman"/>
          <w:b/>
          <w:bCs/>
          <w:szCs w:val="21"/>
        </w:rPr>
        <w:t>说明</w:t>
      </w:r>
    </w:p>
    <w:p w14:paraId="52A85A64">
      <w:pPr>
        <w:spacing w:line="360" w:lineRule="auto"/>
        <w:ind w:firstLine="361" w:firstLineChars="150"/>
        <w:jc w:val="left"/>
        <w:rPr>
          <w:b/>
          <w:sz w:val="24"/>
        </w:rPr>
      </w:pPr>
    </w:p>
    <w:p w14:paraId="1FA07FC7">
      <w:pPr>
        <w:spacing w:line="360" w:lineRule="auto"/>
        <w:ind w:firstLine="361" w:firstLineChars="150"/>
        <w:jc w:val="left"/>
        <w:rPr>
          <w:b/>
          <w:sz w:val="24"/>
        </w:rPr>
      </w:pPr>
    </w:p>
    <w:p w14:paraId="6B52B9C6">
      <w:pPr>
        <w:pBdr>
          <w:top w:val="dotDash" w:color="auto" w:sz="4" w:space="1"/>
          <w:left w:val="dotDash" w:color="auto" w:sz="4" w:space="4"/>
          <w:bottom w:val="dotDash" w:color="auto" w:sz="4" w:space="1"/>
          <w:right w:val="dotDash" w:color="auto" w:sz="4" w:space="4"/>
        </w:pBdr>
        <w:adjustRightInd w:val="0"/>
        <w:ind w:firstLine="422"/>
        <w:rPr>
          <w:b/>
          <w:color w:val="595959"/>
          <w:szCs w:val="21"/>
        </w:rPr>
      </w:pPr>
      <w:r>
        <w:rPr>
          <w:b/>
          <w:color w:val="595959"/>
          <w:szCs w:val="21"/>
        </w:rPr>
        <w:t>填写说明：</w:t>
      </w:r>
    </w:p>
    <w:p w14:paraId="5FADE1E1">
      <w:pPr>
        <w:pBdr>
          <w:top w:val="dotDash" w:color="auto" w:sz="4" w:space="1"/>
          <w:left w:val="dotDash" w:color="auto" w:sz="4" w:space="4"/>
          <w:bottom w:val="dotDash" w:color="auto" w:sz="4" w:space="1"/>
          <w:right w:val="dotDash" w:color="auto" w:sz="4" w:space="4"/>
        </w:pBdr>
        <w:adjustRightInd w:val="0"/>
        <w:ind w:firstLine="422"/>
        <w:rPr>
          <w:color w:val="595959"/>
          <w:szCs w:val="21"/>
        </w:rPr>
      </w:pPr>
      <w:r>
        <w:rPr>
          <w:color w:val="595959"/>
          <w:szCs w:val="21"/>
        </w:rPr>
        <w:t>推进“课程思政”，在课程说明和课程标准中要有明确表述能够体现将思政教育融入课程。</w:t>
      </w:r>
    </w:p>
    <w:p w14:paraId="2CBF65CE">
      <w:pPr>
        <w:pBdr>
          <w:top w:val="dotDash" w:color="auto" w:sz="4" w:space="1"/>
          <w:left w:val="dotDash" w:color="auto" w:sz="4" w:space="4"/>
          <w:bottom w:val="dotDash" w:color="auto" w:sz="4" w:space="1"/>
          <w:right w:val="dotDash" w:color="auto" w:sz="4" w:space="4"/>
        </w:pBdr>
        <w:adjustRightInd w:val="0"/>
        <w:ind w:firstLine="422"/>
        <w:rPr>
          <w:color w:val="595959"/>
          <w:szCs w:val="21"/>
        </w:rPr>
      </w:pPr>
      <w:r>
        <w:rPr>
          <w:color w:val="595959"/>
          <w:szCs w:val="21"/>
        </w:rPr>
        <w:t>课程内容应当有效对接职业院校技能大赛项目标准、创新创业大赛项目标准、“1+X”职业技能等级证书标准、行业企业岗位能力等。</w:t>
      </w:r>
    </w:p>
    <w:p w14:paraId="45B16D59">
      <w:pPr>
        <w:pBdr>
          <w:top w:val="dotDash" w:color="auto" w:sz="4" w:space="1"/>
          <w:left w:val="dotDash" w:color="auto" w:sz="4" w:space="4"/>
          <w:bottom w:val="dotDash" w:color="auto" w:sz="4" w:space="1"/>
          <w:right w:val="dotDash" w:color="auto" w:sz="4" w:space="4"/>
        </w:pBdr>
        <w:adjustRightInd w:val="0"/>
        <w:ind w:firstLine="422"/>
        <w:rPr>
          <w:color w:val="595959"/>
          <w:szCs w:val="21"/>
        </w:rPr>
      </w:pPr>
      <w:r>
        <w:rPr>
          <w:color w:val="595959"/>
          <w:szCs w:val="21"/>
        </w:rPr>
        <w:t>主要教学内容填写课程教学目标和教学内容概述，如：本课程主要学习.......让学生能够掌握（熟悉、了解、能、会）......。</w:t>
      </w:r>
    </w:p>
    <w:p w14:paraId="42BCBD2F">
      <w:pPr>
        <w:pBdr>
          <w:top w:val="dotDash" w:color="auto" w:sz="4" w:space="1"/>
          <w:left w:val="dotDash" w:color="auto" w:sz="4" w:space="4"/>
          <w:bottom w:val="dotDash" w:color="auto" w:sz="4" w:space="1"/>
          <w:right w:val="dotDash" w:color="auto" w:sz="4" w:space="4"/>
        </w:pBdr>
        <w:adjustRightInd w:val="0"/>
        <w:ind w:firstLine="422"/>
        <w:rPr>
          <w:color w:val="595959"/>
          <w:szCs w:val="21"/>
        </w:rPr>
      </w:pPr>
      <w:r>
        <w:rPr>
          <w:color w:val="595959"/>
          <w:szCs w:val="21"/>
        </w:rPr>
        <w:t>主要教学内容为概述，控制在200字左右。同一门课分多个学期授课的填写一条即可。</w:t>
      </w:r>
    </w:p>
    <w:p w14:paraId="5DB28359">
      <w:pPr>
        <w:pBdr>
          <w:top w:val="dotDash" w:color="auto" w:sz="4" w:space="1"/>
          <w:left w:val="dotDash" w:color="auto" w:sz="4" w:space="4"/>
          <w:bottom w:val="dotDash" w:color="auto" w:sz="4" w:space="1"/>
          <w:right w:val="dotDash" w:color="auto" w:sz="4" w:space="4"/>
        </w:pBdr>
        <w:adjustRightInd w:val="0"/>
        <w:ind w:firstLine="422"/>
        <w:rPr>
          <w:color w:val="595959"/>
          <w:szCs w:val="21"/>
        </w:rPr>
      </w:pPr>
    </w:p>
    <w:p w14:paraId="2465CDEB">
      <w:pPr>
        <w:shd w:val="clear" w:color="auto" w:fill="FFFFFF"/>
        <w:spacing w:line="360" w:lineRule="auto"/>
        <w:jc w:val="left"/>
        <w:rPr>
          <w:b/>
          <w:sz w:val="24"/>
        </w:rPr>
      </w:pPr>
      <w:r>
        <w:rPr>
          <w:sz w:val="24"/>
          <w:shd w:val="clear" w:color="auto" w:fill="FFFFFF"/>
          <w:lang w:bidi="ar"/>
        </w:rPr>
        <w:t xml:space="preserve"> </w:t>
      </w:r>
      <w:r>
        <w:rPr>
          <w:rFonts w:hint="eastAsia"/>
          <w:sz w:val="24"/>
          <w:shd w:val="clear" w:color="auto" w:fill="FFFFFF"/>
          <w:lang w:bidi="ar"/>
        </w:rPr>
        <w:t>公共基础课的课程说明见培养方案的通用部分。</w:t>
      </w:r>
    </w:p>
    <w:p w14:paraId="70996904">
      <w:pPr>
        <w:pStyle w:val="2"/>
        <w:keepNext/>
        <w:jc w:val="center"/>
        <w:rPr>
          <w:rFonts w:ascii="Times New Roman" w:hAnsi="Times New Roman" w:eastAsia="宋体"/>
          <w:b/>
          <w:sz w:val="21"/>
          <w:szCs w:val="21"/>
        </w:rPr>
      </w:pPr>
      <w:r>
        <w:rPr>
          <w:rFonts w:ascii="Times New Roman" w:hAnsi="Times New Roman" w:eastAsia="宋体"/>
          <w:b/>
          <w:sz w:val="21"/>
          <w:szCs w:val="21"/>
        </w:rPr>
        <w:t xml:space="preserve">表 </w:t>
      </w:r>
      <w:r>
        <w:rPr>
          <w:rFonts w:hint="eastAsia" w:ascii="Times New Roman" w:hAnsi="Times New Roman" w:eastAsia="宋体"/>
          <w:b/>
          <w:sz w:val="21"/>
          <w:szCs w:val="21"/>
        </w:rPr>
        <w:t>2</w:t>
      </w:r>
      <w:r>
        <w:rPr>
          <w:rFonts w:hint="eastAsia" w:ascii="Times New Roman" w:hAnsi="Times New Roman" w:eastAsia="宋体"/>
          <w:b/>
          <w:sz w:val="21"/>
          <w:szCs w:val="21"/>
          <w:lang w:val="en-US" w:eastAsia="zh-CN"/>
        </w:rPr>
        <w:t>职业素养课（</w:t>
      </w:r>
      <w:r>
        <w:rPr>
          <w:rFonts w:ascii="Times New Roman" w:hAnsi="Times New Roman" w:eastAsia="宋体"/>
          <w:b/>
          <w:sz w:val="21"/>
          <w:szCs w:val="21"/>
        </w:rPr>
        <w:t>专业</w:t>
      </w:r>
      <w:r>
        <w:rPr>
          <w:rFonts w:hint="eastAsia" w:ascii="Times New Roman" w:hAnsi="Times New Roman" w:eastAsia="宋体"/>
          <w:b/>
          <w:sz w:val="21"/>
          <w:szCs w:val="21"/>
        </w:rPr>
        <w:t>基础</w:t>
      </w:r>
      <w:r>
        <w:rPr>
          <w:rFonts w:ascii="Times New Roman" w:hAnsi="Times New Roman" w:eastAsia="宋体"/>
          <w:b/>
          <w:sz w:val="21"/>
          <w:szCs w:val="21"/>
        </w:rPr>
        <w:t>课</w:t>
      </w:r>
      <w:r>
        <w:rPr>
          <w:rFonts w:hint="eastAsia" w:ascii="Times New Roman" w:hAnsi="Times New Roman" w:eastAsia="宋体"/>
          <w:b/>
          <w:sz w:val="21"/>
          <w:szCs w:val="21"/>
          <w:lang w:eastAsia="zh-CN"/>
        </w:rPr>
        <w:t>）</w:t>
      </w:r>
      <w:r>
        <w:rPr>
          <w:rFonts w:ascii="Times New Roman" w:hAnsi="Times New Roman" w:eastAsia="宋体"/>
          <w:b/>
          <w:sz w:val="21"/>
          <w:szCs w:val="21"/>
        </w:rPr>
        <w:t>说明</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44"/>
        <w:gridCol w:w="4424"/>
        <w:gridCol w:w="1855"/>
      </w:tblGrid>
      <w:tr w14:paraId="3BFB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485EA495">
            <w:pPr>
              <w:jc w:val="center"/>
              <w:rPr>
                <w:b/>
                <w:sz w:val="18"/>
                <w:szCs w:val="18"/>
              </w:rPr>
            </w:pPr>
            <w:r>
              <w:rPr>
                <w:b/>
                <w:sz w:val="18"/>
                <w:szCs w:val="18"/>
              </w:rPr>
              <w:t>课程名称</w:t>
            </w:r>
          </w:p>
        </w:tc>
        <w:tc>
          <w:tcPr>
            <w:tcW w:w="4389" w:type="dxa"/>
            <w:tcBorders>
              <w:right w:val="single" w:color="auto" w:sz="4" w:space="0"/>
            </w:tcBorders>
            <w:vAlign w:val="center"/>
          </w:tcPr>
          <w:p w14:paraId="71DCB1C8">
            <w:pPr>
              <w:jc w:val="center"/>
              <w:rPr>
                <w:b/>
                <w:sz w:val="18"/>
                <w:szCs w:val="18"/>
              </w:rPr>
            </w:pPr>
            <w:r>
              <w:rPr>
                <w:b/>
                <w:sz w:val="18"/>
                <w:szCs w:val="18"/>
              </w:rPr>
              <w:t>主要教学内容</w:t>
            </w:r>
          </w:p>
        </w:tc>
        <w:tc>
          <w:tcPr>
            <w:tcW w:w="1840" w:type="dxa"/>
            <w:tcBorders>
              <w:left w:val="single" w:color="auto" w:sz="4" w:space="0"/>
            </w:tcBorders>
            <w:vAlign w:val="center"/>
          </w:tcPr>
          <w:p w14:paraId="3A9D34B3">
            <w:pPr>
              <w:jc w:val="center"/>
              <w:rPr>
                <w:b/>
                <w:sz w:val="18"/>
                <w:szCs w:val="18"/>
              </w:rPr>
            </w:pPr>
            <w:r>
              <w:rPr>
                <w:b/>
                <w:sz w:val="18"/>
                <w:szCs w:val="18"/>
              </w:rPr>
              <w:t>课程思政</w:t>
            </w:r>
            <w:r>
              <w:rPr>
                <w:rFonts w:hint="eastAsia"/>
                <w:b/>
                <w:sz w:val="18"/>
                <w:szCs w:val="18"/>
              </w:rPr>
              <w:t>目标</w:t>
            </w:r>
          </w:p>
        </w:tc>
      </w:tr>
      <w:tr w14:paraId="41930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3E10D963">
            <w:pPr>
              <w:jc w:val="center"/>
              <w:rPr>
                <w:b/>
                <w:sz w:val="18"/>
                <w:szCs w:val="18"/>
              </w:rPr>
            </w:pPr>
          </w:p>
        </w:tc>
        <w:tc>
          <w:tcPr>
            <w:tcW w:w="4389" w:type="dxa"/>
            <w:tcBorders>
              <w:right w:val="single" w:color="auto" w:sz="4" w:space="0"/>
            </w:tcBorders>
            <w:vAlign w:val="center"/>
          </w:tcPr>
          <w:p w14:paraId="27708E3F">
            <w:pPr>
              <w:jc w:val="center"/>
              <w:rPr>
                <w:b/>
                <w:sz w:val="18"/>
                <w:szCs w:val="18"/>
              </w:rPr>
            </w:pPr>
          </w:p>
        </w:tc>
        <w:tc>
          <w:tcPr>
            <w:tcW w:w="1840" w:type="dxa"/>
            <w:tcBorders>
              <w:left w:val="single" w:color="auto" w:sz="4" w:space="0"/>
            </w:tcBorders>
            <w:vAlign w:val="center"/>
          </w:tcPr>
          <w:p w14:paraId="240DD437">
            <w:pPr>
              <w:jc w:val="center"/>
              <w:rPr>
                <w:b/>
                <w:sz w:val="18"/>
                <w:szCs w:val="18"/>
              </w:rPr>
            </w:pPr>
          </w:p>
        </w:tc>
      </w:tr>
      <w:tr w14:paraId="2CF3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407A3D2C">
            <w:pPr>
              <w:jc w:val="center"/>
              <w:rPr>
                <w:b/>
                <w:sz w:val="18"/>
                <w:szCs w:val="18"/>
              </w:rPr>
            </w:pPr>
          </w:p>
        </w:tc>
        <w:tc>
          <w:tcPr>
            <w:tcW w:w="4389" w:type="dxa"/>
            <w:tcBorders>
              <w:right w:val="single" w:color="auto" w:sz="4" w:space="0"/>
            </w:tcBorders>
            <w:vAlign w:val="center"/>
          </w:tcPr>
          <w:p w14:paraId="2C899D5F">
            <w:pPr>
              <w:jc w:val="center"/>
              <w:rPr>
                <w:b/>
                <w:sz w:val="18"/>
                <w:szCs w:val="18"/>
              </w:rPr>
            </w:pPr>
          </w:p>
        </w:tc>
        <w:tc>
          <w:tcPr>
            <w:tcW w:w="1840" w:type="dxa"/>
            <w:tcBorders>
              <w:left w:val="single" w:color="auto" w:sz="4" w:space="0"/>
            </w:tcBorders>
            <w:vAlign w:val="center"/>
          </w:tcPr>
          <w:p w14:paraId="36671DEE">
            <w:pPr>
              <w:jc w:val="center"/>
              <w:rPr>
                <w:b/>
                <w:sz w:val="18"/>
                <w:szCs w:val="18"/>
              </w:rPr>
            </w:pPr>
          </w:p>
        </w:tc>
      </w:tr>
      <w:tr w14:paraId="3F6F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25DDC09E">
            <w:pPr>
              <w:jc w:val="center"/>
              <w:rPr>
                <w:b/>
                <w:sz w:val="18"/>
                <w:szCs w:val="18"/>
              </w:rPr>
            </w:pPr>
          </w:p>
        </w:tc>
        <w:tc>
          <w:tcPr>
            <w:tcW w:w="4389" w:type="dxa"/>
            <w:tcBorders>
              <w:right w:val="single" w:color="auto" w:sz="4" w:space="0"/>
            </w:tcBorders>
            <w:vAlign w:val="center"/>
          </w:tcPr>
          <w:p w14:paraId="47333481">
            <w:pPr>
              <w:jc w:val="center"/>
              <w:rPr>
                <w:b/>
                <w:sz w:val="18"/>
                <w:szCs w:val="18"/>
              </w:rPr>
            </w:pPr>
          </w:p>
        </w:tc>
        <w:tc>
          <w:tcPr>
            <w:tcW w:w="1840" w:type="dxa"/>
            <w:tcBorders>
              <w:left w:val="single" w:color="auto" w:sz="4" w:space="0"/>
            </w:tcBorders>
            <w:vAlign w:val="center"/>
          </w:tcPr>
          <w:p w14:paraId="1272212B">
            <w:pPr>
              <w:jc w:val="center"/>
              <w:rPr>
                <w:b/>
                <w:sz w:val="18"/>
                <w:szCs w:val="18"/>
              </w:rPr>
            </w:pPr>
          </w:p>
        </w:tc>
      </w:tr>
      <w:tr w14:paraId="3623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2495F51A">
            <w:pPr>
              <w:jc w:val="center"/>
              <w:rPr>
                <w:b/>
                <w:sz w:val="18"/>
                <w:szCs w:val="18"/>
              </w:rPr>
            </w:pPr>
          </w:p>
        </w:tc>
        <w:tc>
          <w:tcPr>
            <w:tcW w:w="4389" w:type="dxa"/>
            <w:tcBorders>
              <w:right w:val="single" w:color="auto" w:sz="4" w:space="0"/>
            </w:tcBorders>
            <w:vAlign w:val="center"/>
          </w:tcPr>
          <w:p w14:paraId="27E8B040">
            <w:pPr>
              <w:jc w:val="center"/>
              <w:rPr>
                <w:b/>
                <w:sz w:val="18"/>
                <w:szCs w:val="18"/>
              </w:rPr>
            </w:pPr>
          </w:p>
        </w:tc>
        <w:tc>
          <w:tcPr>
            <w:tcW w:w="1840" w:type="dxa"/>
            <w:tcBorders>
              <w:left w:val="single" w:color="auto" w:sz="4" w:space="0"/>
            </w:tcBorders>
            <w:vAlign w:val="center"/>
          </w:tcPr>
          <w:p w14:paraId="24BE5DDE">
            <w:pPr>
              <w:jc w:val="center"/>
              <w:rPr>
                <w:b/>
                <w:sz w:val="18"/>
                <w:szCs w:val="18"/>
              </w:rPr>
            </w:pPr>
          </w:p>
        </w:tc>
      </w:tr>
      <w:tr w14:paraId="5C5D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1A51F9A3">
            <w:pPr>
              <w:jc w:val="center"/>
              <w:rPr>
                <w:b/>
                <w:sz w:val="18"/>
                <w:szCs w:val="18"/>
              </w:rPr>
            </w:pPr>
          </w:p>
        </w:tc>
        <w:tc>
          <w:tcPr>
            <w:tcW w:w="4389" w:type="dxa"/>
            <w:tcBorders>
              <w:right w:val="single" w:color="auto" w:sz="4" w:space="0"/>
            </w:tcBorders>
            <w:vAlign w:val="center"/>
          </w:tcPr>
          <w:p w14:paraId="55E2A054">
            <w:pPr>
              <w:jc w:val="center"/>
              <w:rPr>
                <w:b/>
                <w:sz w:val="18"/>
                <w:szCs w:val="18"/>
              </w:rPr>
            </w:pPr>
          </w:p>
        </w:tc>
        <w:tc>
          <w:tcPr>
            <w:tcW w:w="1840" w:type="dxa"/>
            <w:tcBorders>
              <w:left w:val="single" w:color="auto" w:sz="4" w:space="0"/>
            </w:tcBorders>
            <w:vAlign w:val="center"/>
          </w:tcPr>
          <w:p w14:paraId="722DA69B">
            <w:pPr>
              <w:jc w:val="center"/>
              <w:rPr>
                <w:b/>
                <w:sz w:val="18"/>
                <w:szCs w:val="18"/>
              </w:rPr>
            </w:pPr>
          </w:p>
        </w:tc>
      </w:tr>
      <w:tr w14:paraId="42575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09C3ECEE">
            <w:pPr>
              <w:jc w:val="center"/>
              <w:rPr>
                <w:b/>
                <w:sz w:val="18"/>
                <w:szCs w:val="18"/>
              </w:rPr>
            </w:pPr>
          </w:p>
        </w:tc>
        <w:tc>
          <w:tcPr>
            <w:tcW w:w="4389" w:type="dxa"/>
            <w:tcBorders>
              <w:right w:val="single" w:color="auto" w:sz="4" w:space="0"/>
            </w:tcBorders>
            <w:vAlign w:val="center"/>
          </w:tcPr>
          <w:p w14:paraId="3C651178">
            <w:pPr>
              <w:jc w:val="center"/>
              <w:rPr>
                <w:b/>
                <w:sz w:val="18"/>
                <w:szCs w:val="18"/>
              </w:rPr>
            </w:pPr>
          </w:p>
        </w:tc>
        <w:tc>
          <w:tcPr>
            <w:tcW w:w="1840" w:type="dxa"/>
            <w:tcBorders>
              <w:left w:val="single" w:color="auto" w:sz="4" w:space="0"/>
            </w:tcBorders>
            <w:vAlign w:val="center"/>
          </w:tcPr>
          <w:p w14:paraId="0C5C0C7A">
            <w:pPr>
              <w:jc w:val="center"/>
              <w:rPr>
                <w:b/>
                <w:sz w:val="18"/>
                <w:szCs w:val="18"/>
              </w:rPr>
            </w:pPr>
          </w:p>
        </w:tc>
      </w:tr>
      <w:tr w14:paraId="1C4CB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vAlign w:val="center"/>
          </w:tcPr>
          <w:p w14:paraId="2C8AD660">
            <w:pPr>
              <w:jc w:val="center"/>
              <w:rPr>
                <w:b/>
                <w:sz w:val="18"/>
                <w:szCs w:val="18"/>
              </w:rPr>
            </w:pPr>
          </w:p>
        </w:tc>
        <w:tc>
          <w:tcPr>
            <w:tcW w:w="4389" w:type="dxa"/>
            <w:tcBorders>
              <w:right w:val="single" w:color="auto" w:sz="4" w:space="0"/>
            </w:tcBorders>
            <w:vAlign w:val="center"/>
          </w:tcPr>
          <w:p w14:paraId="654EFAF0">
            <w:pPr>
              <w:jc w:val="center"/>
              <w:rPr>
                <w:b/>
                <w:sz w:val="18"/>
                <w:szCs w:val="18"/>
              </w:rPr>
            </w:pPr>
          </w:p>
        </w:tc>
        <w:tc>
          <w:tcPr>
            <w:tcW w:w="1840" w:type="dxa"/>
            <w:tcBorders>
              <w:left w:val="single" w:color="auto" w:sz="4" w:space="0"/>
            </w:tcBorders>
            <w:vAlign w:val="center"/>
          </w:tcPr>
          <w:p w14:paraId="21FDAFC4">
            <w:pPr>
              <w:jc w:val="center"/>
              <w:rPr>
                <w:b/>
                <w:sz w:val="18"/>
                <w:szCs w:val="18"/>
              </w:rPr>
            </w:pPr>
          </w:p>
        </w:tc>
      </w:tr>
    </w:tbl>
    <w:p w14:paraId="475109C8">
      <w:pPr>
        <w:shd w:val="clear" w:color="auto" w:fill="FFFFFF"/>
        <w:spacing w:line="360" w:lineRule="auto"/>
        <w:jc w:val="left"/>
        <w:rPr>
          <w:b/>
          <w:sz w:val="24"/>
        </w:rPr>
      </w:pPr>
    </w:p>
    <w:p w14:paraId="0AF12536">
      <w:pPr>
        <w:pStyle w:val="2"/>
        <w:keepNext/>
        <w:jc w:val="center"/>
        <w:rPr>
          <w:rFonts w:ascii="宋体" w:hAnsi="宋体" w:eastAsia="宋体"/>
          <w:b/>
          <w:sz w:val="21"/>
          <w:szCs w:val="21"/>
        </w:rPr>
      </w:pPr>
      <w:r>
        <w:rPr>
          <w:rFonts w:ascii="宋体" w:hAnsi="宋体" w:eastAsia="宋体"/>
          <w:b/>
          <w:sz w:val="21"/>
          <w:szCs w:val="21"/>
        </w:rPr>
        <w:t xml:space="preserve">表 </w:t>
      </w:r>
      <w:r>
        <w:rPr>
          <w:rFonts w:hint="eastAsia" w:ascii="宋体" w:hAnsi="宋体" w:eastAsia="宋体"/>
          <w:b/>
          <w:sz w:val="21"/>
          <w:szCs w:val="21"/>
        </w:rPr>
        <w:t xml:space="preserve">3 </w:t>
      </w:r>
      <w:r>
        <w:rPr>
          <w:rFonts w:ascii="宋体" w:hAnsi="宋体" w:eastAsia="宋体"/>
          <w:b/>
          <w:sz w:val="21"/>
          <w:szCs w:val="21"/>
        </w:rPr>
        <w:t xml:space="preserve"> 专业</w:t>
      </w:r>
      <w:r>
        <w:rPr>
          <w:rFonts w:hint="eastAsia" w:ascii="宋体" w:hAnsi="宋体" w:eastAsia="宋体"/>
          <w:b/>
          <w:sz w:val="21"/>
          <w:szCs w:val="21"/>
        </w:rPr>
        <w:t>核心课</w:t>
      </w:r>
      <w:r>
        <w:rPr>
          <w:rFonts w:ascii="宋体" w:hAnsi="宋体" w:eastAsia="宋体"/>
          <w:b/>
          <w:sz w:val="21"/>
          <w:szCs w:val="21"/>
        </w:rPr>
        <w:t>程说明</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4"/>
        <w:gridCol w:w="4590"/>
        <w:gridCol w:w="1939"/>
      </w:tblGrid>
      <w:tr w14:paraId="63F6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602D3D24">
            <w:pPr>
              <w:jc w:val="center"/>
              <w:rPr>
                <w:rFonts w:ascii="宋体" w:hAnsi="宋体"/>
                <w:b/>
                <w:sz w:val="18"/>
                <w:szCs w:val="18"/>
              </w:rPr>
            </w:pPr>
            <w:r>
              <w:rPr>
                <w:rFonts w:ascii="宋体" w:hAnsi="宋体"/>
                <w:b/>
                <w:sz w:val="18"/>
                <w:szCs w:val="18"/>
              </w:rPr>
              <w:t>课程名称</w:t>
            </w:r>
          </w:p>
        </w:tc>
        <w:tc>
          <w:tcPr>
            <w:tcW w:w="4379" w:type="dxa"/>
            <w:tcBorders>
              <w:right w:val="single" w:color="auto" w:sz="4" w:space="0"/>
            </w:tcBorders>
            <w:vAlign w:val="center"/>
          </w:tcPr>
          <w:p w14:paraId="428F7495">
            <w:pPr>
              <w:jc w:val="center"/>
              <w:rPr>
                <w:rFonts w:ascii="宋体" w:hAnsi="宋体"/>
                <w:b/>
                <w:sz w:val="18"/>
                <w:szCs w:val="18"/>
              </w:rPr>
            </w:pPr>
            <w:r>
              <w:rPr>
                <w:rFonts w:ascii="宋体" w:hAnsi="宋体"/>
                <w:b/>
                <w:sz w:val="18"/>
                <w:szCs w:val="18"/>
              </w:rPr>
              <w:t>主要教学内容</w:t>
            </w:r>
          </w:p>
        </w:tc>
        <w:tc>
          <w:tcPr>
            <w:tcW w:w="1850" w:type="dxa"/>
            <w:tcBorders>
              <w:left w:val="single" w:color="auto" w:sz="4" w:space="0"/>
            </w:tcBorders>
            <w:vAlign w:val="center"/>
          </w:tcPr>
          <w:p w14:paraId="14783E31">
            <w:pPr>
              <w:jc w:val="center"/>
              <w:rPr>
                <w:rFonts w:ascii="宋体" w:hAnsi="宋体"/>
                <w:b/>
                <w:sz w:val="18"/>
                <w:szCs w:val="18"/>
              </w:rPr>
            </w:pPr>
            <w:r>
              <w:rPr>
                <w:rFonts w:ascii="宋体" w:hAnsi="宋体"/>
                <w:b/>
                <w:sz w:val="18"/>
                <w:szCs w:val="18"/>
              </w:rPr>
              <w:t>课程思政</w:t>
            </w:r>
            <w:r>
              <w:rPr>
                <w:rFonts w:hint="eastAsia" w:ascii="宋体" w:hAnsi="宋体"/>
                <w:b/>
                <w:sz w:val="18"/>
                <w:szCs w:val="18"/>
              </w:rPr>
              <w:t>目标</w:t>
            </w:r>
          </w:p>
        </w:tc>
      </w:tr>
      <w:tr w14:paraId="320C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043BCD76">
            <w:pPr>
              <w:jc w:val="center"/>
              <w:rPr>
                <w:rFonts w:ascii="宋体" w:hAnsi="宋体"/>
                <w:b/>
                <w:sz w:val="18"/>
                <w:szCs w:val="18"/>
              </w:rPr>
            </w:pPr>
          </w:p>
        </w:tc>
        <w:tc>
          <w:tcPr>
            <w:tcW w:w="4379" w:type="dxa"/>
            <w:tcBorders>
              <w:right w:val="single" w:color="auto" w:sz="4" w:space="0"/>
            </w:tcBorders>
            <w:vAlign w:val="center"/>
          </w:tcPr>
          <w:p w14:paraId="0545DFEB">
            <w:pPr>
              <w:jc w:val="center"/>
              <w:rPr>
                <w:rFonts w:ascii="宋体" w:hAnsi="宋体"/>
                <w:b/>
                <w:sz w:val="18"/>
                <w:szCs w:val="18"/>
              </w:rPr>
            </w:pPr>
          </w:p>
        </w:tc>
        <w:tc>
          <w:tcPr>
            <w:tcW w:w="1850" w:type="dxa"/>
            <w:tcBorders>
              <w:left w:val="single" w:color="auto" w:sz="4" w:space="0"/>
            </w:tcBorders>
            <w:vAlign w:val="center"/>
          </w:tcPr>
          <w:p w14:paraId="64ABE8C0">
            <w:pPr>
              <w:jc w:val="center"/>
              <w:rPr>
                <w:rFonts w:ascii="宋体" w:hAnsi="宋体"/>
                <w:b/>
                <w:sz w:val="18"/>
                <w:szCs w:val="18"/>
              </w:rPr>
            </w:pPr>
          </w:p>
        </w:tc>
      </w:tr>
      <w:tr w14:paraId="5A86B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369E60B0">
            <w:pPr>
              <w:jc w:val="center"/>
              <w:rPr>
                <w:rFonts w:ascii="宋体" w:hAnsi="宋体"/>
                <w:b/>
                <w:sz w:val="18"/>
                <w:szCs w:val="18"/>
              </w:rPr>
            </w:pPr>
          </w:p>
        </w:tc>
        <w:tc>
          <w:tcPr>
            <w:tcW w:w="4379" w:type="dxa"/>
            <w:tcBorders>
              <w:right w:val="single" w:color="auto" w:sz="4" w:space="0"/>
            </w:tcBorders>
            <w:vAlign w:val="center"/>
          </w:tcPr>
          <w:p w14:paraId="74F01B0C">
            <w:pPr>
              <w:jc w:val="center"/>
              <w:rPr>
                <w:rFonts w:ascii="宋体" w:hAnsi="宋体"/>
                <w:b/>
                <w:sz w:val="18"/>
                <w:szCs w:val="18"/>
              </w:rPr>
            </w:pPr>
          </w:p>
        </w:tc>
        <w:tc>
          <w:tcPr>
            <w:tcW w:w="1850" w:type="dxa"/>
            <w:tcBorders>
              <w:left w:val="single" w:color="auto" w:sz="4" w:space="0"/>
            </w:tcBorders>
            <w:vAlign w:val="center"/>
          </w:tcPr>
          <w:p w14:paraId="3A4A96C4">
            <w:pPr>
              <w:jc w:val="center"/>
              <w:rPr>
                <w:rFonts w:ascii="宋体" w:hAnsi="宋体"/>
                <w:b/>
                <w:sz w:val="18"/>
                <w:szCs w:val="18"/>
              </w:rPr>
            </w:pPr>
          </w:p>
        </w:tc>
      </w:tr>
      <w:tr w14:paraId="579EB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7E1A67CD">
            <w:pPr>
              <w:jc w:val="center"/>
              <w:rPr>
                <w:rFonts w:ascii="宋体" w:hAnsi="宋体"/>
                <w:b/>
                <w:sz w:val="18"/>
                <w:szCs w:val="18"/>
              </w:rPr>
            </w:pPr>
          </w:p>
        </w:tc>
        <w:tc>
          <w:tcPr>
            <w:tcW w:w="4379" w:type="dxa"/>
            <w:tcBorders>
              <w:right w:val="single" w:color="auto" w:sz="4" w:space="0"/>
            </w:tcBorders>
            <w:vAlign w:val="center"/>
          </w:tcPr>
          <w:p w14:paraId="560D2253">
            <w:pPr>
              <w:jc w:val="center"/>
              <w:rPr>
                <w:rFonts w:ascii="宋体" w:hAnsi="宋体"/>
                <w:b/>
                <w:sz w:val="18"/>
                <w:szCs w:val="18"/>
              </w:rPr>
            </w:pPr>
          </w:p>
        </w:tc>
        <w:tc>
          <w:tcPr>
            <w:tcW w:w="1850" w:type="dxa"/>
            <w:tcBorders>
              <w:left w:val="single" w:color="auto" w:sz="4" w:space="0"/>
            </w:tcBorders>
            <w:vAlign w:val="center"/>
          </w:tcPr>
          <w:p w14:paraId="50EAB7EC">
            <w:pPr>
              <w:jc w:val="center"/>
              <w:rPr>
                <w:rFonts w:ascii="宋体" w:hAnsi="宋体"/>
                <w:b/>
                <w:sz w:val="18"/>
                <w:szCs w:val="18"/>
              </w:rPr>
            </w:pPr>
          </w:p>
        </w:tc>
      </w:tr>
      <w:tr w14:paraId="45EF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7ECDDC37">
            <w:pPr>
              <w:jc w:val="center"/>
              <w:rPr>
                <w:rFonts w:ascii="宋体" w:hAnsi="宋体"/>
                <w:b/>
                <w:sz w:val="18"/>
                <w:szCs w:val="18"/>
              </w:rPr>
            </w:pPr>
          </w:p>
        </w:tc>
        <w:tc>
          <w:tcPr>
            <w:tcW w:w="4379" w:type="dxa"/>
            <w:tcBorders>
              <w:right w:val="single" w:color="auto" w:sz="4" w:space="0"/>
            </w:tcBorders>
            <w:vAlign w:val="center"/>
          </w:tcPr>
          <w:p w14:paraId="3A86357F">
            <w:pPr>
              <w:jc w:val="center"/>
              <w:rPr>
                <w:rFonts w:ascii="宋体" w:hAnsi="宋体"/>
                <w:b/>
                <w:sz w:val="18"/>
                <w:szCs w:val="18"/>
              </w:rPr>
            </w:pPr>
          </w:p>
        </w:tc>
        <w:tc>
          <w:tcPr>
            <w:tcW w:w="1850" w:type="dxa"/>
            <w:tcBorders>
              <w:left w:val="single" w:color="auto" w:sz="4" w:space="0"/>
            </w:tcBorders>
            <w:vAlign w:val="center"/>
          </w:tcPr>
          <w:p w14:paraId="49BF2B5E">
            <w:pPr>
              <w:jc w:val="center"/>
              <w:rPr>
                <w:rFonts w:ascii="宋体" w:hAnsi="宋体"/>
                <w:b/>
                <w:sz w:val="18"/>
                <w:szCs w:val="18"/>
              </w:rPr>
            </w:pPr>
          </w:p>
        </w:tc>
      </w:tr>
      <w:tr w14:paraId="6DA83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130DE8EC">
            <w:pPr>
              <w:jc w:val="center"/>
              <w:rPr>
                <w:rFonts w:ascii="宋体" w:hAnsi="宋体"/>
                <w:b/>
                <w:sz w:val="18"/>
                <w:szCs w:val="18"/>
              </w:rPr>
            </w:pPr>
          </w:p>
        </w:tc>
        <w:tc>
          <w:tcPr>
            <w:tcW w:w="4379" w:type="dxa"/>
            <w:tcBorders>
              <w:right w:val="single" w:color="auto" w:sz="4" w:space="0"/>
            </w:tcBorders>
            <w:vAlign w:val="center"/>
          </w:tcPr>
          <w:p w14:paraId="17AD5132">
            <w:pPr>
              <w:jc w:val="center"/>
              <w:rPr>
                <w:rFonts w:ascii="宋体" w:hAnsi="宋体"/>
                <w:b/>
                <w:sz w:val="18"/>
                <w:szCs w:val="18"/>
              </w:rPr>
            </w:pPr>
          </w:p>
        </w:tc>
        <w:tc>
          <w:tcPr>
            <w:tcW w:w="1850" w:type="dxa"/>
            <w:tcBorders>
              <w:left w:val="single" w:color="auto" w:sz="4" w:space="0"/>
            </w:tcBorders>
            <w:vAlign w:val="center"/>
          </w:tcPr>
          <w:p w14:paraId="6F10AC20">
            <w:pPr>
              <w:jc w:val="center"/>
              <w:rPr>
                <w:rFonts w:ascii="宋体" w:hAnsi="宋体"/>
                <w:b/>
                <w:sz w:val="18"/>
                <w:szCs w:val="18"/>
              </w:rPr>
            </w:pPr>
          </w:p>
        </w:tc>
      </w:tr>
      <w:tr w14:paraId="387D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68DEA41B">
            <w:pPr>
              <w:jc w:val="center"/>
              <w:rPr>
                <w:rFonts w:ascii="宋体" w:hAnsi="宋体"/>
                <w:b/>
                <w:sz w:val="18"/>
                <w:szCs w:val="18"/>
              </w:rPr>
            </w:pPr>
          </w:p>
        </w:tc>
        <w:tc>
          <w:tcPr>
            <w:tcW w:w="4379" w:type="dxa"/>
            <w:tcBorders>
              <w:right w:val="single" w:color="auto" w:sz="4" w:space="0"/>
            </w:tcBorders>
            <w:vAlign w:val="center"/>
          </w:tcPr>
          <w:p w14:paraId="404A991E">
            <w:pPr>
              <w:jc w:val="center"/>
              <w:rPr>
                <w:rFonts w:ascii="宋体" w:hAnsi="宋体"/>
                <w:b/>
                <w:sz w:val="18"/>
                <w:szCs w:val="18"/>
              </w:rPr>
            </w:pPr>
          </w:p>
        </w:tc>
        <w:tc>
          <w:tcPr>
            <w:tcW w:w="1850" w:type="dxa"/>
            <w:tcBorders>
              <w:left w:val="single" w:color="auto" w:sz="4" w:space="0"/>
            </w:tcBorders>
            <w:vAlign w:val="center"/>
          </w:tcPr>
          <w:p w14:paraId="08E0F0AA">
            <w:pPr>
              <w:jc w:val="center"/>
              <w:rPr>
                <w:rFonts w:ascii="宋体" w:hAnsi="宋体"/>
                <w:b/>
                <w:sz w:val="18"/>
                <w:szCs w:val="18"/>
              </w:rPr>
            </w:pPr>
          </w:p>
        </w:tc>
      </w:tr>
      <w:tr w14:paraId="5F39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3" w:type="dxa"/>
            <w:vAlign w:val="center"/>
          </w:tcPr>
          <w:p w14:paraId="3BB0E101">
            <w:pPr>
              <w:jc w:val="center"/>
              <w:rPr>
                <w:rFonts w:ascii="宋体" w:hAnsi="宋体"/>
                <w:b/>
                <w:sz w:val="18"/>
                <w:szCs w:val="18"/>
              </w:rPr>
            </w:pPr>
          </w:p>
        </w:tc>
        <w:tc>
          <w:tcPr>
            <w:tcW w:w="4379" w:type="dxa"/>
            <w:tcBorders>
              <w:right w:val="single" w:color="auto" w:sz="4" w:space="0"/>
            </w:tcBorders>
            <w:vAlign w:val="center"/>
          </w:tcPr>
          <w:p w14:paraId="0BB4C034">
            <w:pPr>
              <w:jc w:val="center"/>
              <w:rPr>
                <w:rFonts w:ascii="宋体" w:hAnsi="宋体"/>
                <w:b/>
                <w:sz w:val="18"/>
                <w:szCs w:val="18"/>
              </w:rPr>
            </w:pPr>
          </w:p>
        </w:tc>
        <w:tc>
          <w:tcPr>
            <w:tcW w:w="1850" w:type="dxa"/>
            <w:tcBorders>
              <w:left w:val="single" w:color="auto" w:sz="4" w:space="0"/>
            </w:tcBorders>
            <w:vAlign w:val="center"/>
          </w:tcPr>
          <w:p w14:paraId="303E4064">
            <w:pPr>
              <w:jc w:val="center"/>
              <w:rPr>
                <w:rFonts w:ascii="宋体" w:hAnsi="宋体"/>
                <w:b/>
                <w:sz w:val="18"/>
                <w:szCs w:val="18"/>
              </w:rPr>
            </w:pPr>
          </w:p>
        </w:tc>
      </w:tr>
    </w:tbl>
    <w:p w14:paraId="2A4E15BA">
      <w:pPr>
        <w:pStyle w:val="2"/>
        <w:keepNext/>
        <w:jc w:val="center"/>
        <w:rPr>
          <w:rFonts w:ascii="宋体" w:hAnsi="宋体" w:eastAsia="宋体"/>
          <w:b/>
          <w:sz w:val="21"/>
          <w:szCs w:val="21"/>
        </w:rPr>
      </w:pPr>
    </w:p>
    <w:p w14:paraId="10A458EA">
      <w:pPr>
        <w:pStyle w:val="2"/>
        <w:keepNext/>
        <w:jc w:val="center"/>
        <w:rPr>
          <w:rFonts w:ascii="宋体" w:hAnsi="宋体" w:eastAsia="宋体"/>
          <w:b/>
          <w:sz w:val="21"/>
          <w:szCs w:val="21"/>
        </w:rPr>
      </w:pPr>
    </w:p>
    <w:p w14:paraId="0BF3C268">
      <w:pPr>
        <w:pStyle w:val="2"/>
        <w:keepNext/>
        <w:jc w:val="center"/>
        <w:rPr>
          <w:rFonts w:ascii="宋体" w:hAnsi="宋体" w:eastAsia="宋体"/>
          <w:b/>
          <w:sz w:val="21"/>
          <w:szCs w:val="21"/>
        </w:rPr>
      </w:pPr>
      <w:r>
        <w:rPr>
          <w:rFonts w:ascii="宋体" w:hAnsi="宋体" w:eastAsia="宋体"/>
          <w:b/>
          <w:sz w:val="21"/>
          <w:szCs w:val="21"/>
        </w:rPr>
        <w:t xml:space="preserve">表 </w:t>
      </w:r>
      <w:r>
        <w:rPr>
          <w:rFonts w:hint="eastAsia" w:ascii="宋体" w:hAnsi="宋体" w:eastAsia="宋体"/>
          <w:b/>
          <w:sz w:val="21"/>
          <w:szCs w:val="21"/>
        </w:rPr>
        <w:t>4 微</w:t>
      </w:r>
      <w:r>
        <w:rPr>
          <w:rFonts w:ascii="宋体" w:hAnsi="宋体" w:eastAsia="宋体"/>
          <w:b/>
          <w:sz w:val="21"/>
          <w:szCs w:val="21"/>
        </w:rPr>
        <w:t>专业课程说明</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4"/>
        <w:gridCol w:w="4590"/>
        <w:gridCol w:w="1939"/>
      </w:tblGrid>
      <w:tr w14:paraId="6C498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4" w:type="dxa"/>
            <w:vAlign w:val="center"/>
          </w:tcPr>
          <w:p w14:paraId="2175C881">
            <w:pPr>
              <w:jc w:val="center"/>
              <w:rPr>
                <w:rFonts w:ascii="宋体" w:hAnsi="宋体"/>
                <w:b/>
                <w:sz w:val="18"/>
                <w:szCs w:val="18"/>
              </w:rPr>
            </w:pPr>
            <w:r>
              <w:rPr>
                <w:rFonts w:ascii="宋体" w:hAnsi="宋体"/>
                <w:b/>
                <w:sz w:val="18"/>
                <w:szCs w:val="18"/>
              </w:rPr>
              <w:t>课程名称</w:t>
            </w:r>
          </w:p>
        </w:tc>
        <w:tc>
          <w:tcPr>
            <w:tcW w:w="4590" w:type="dxa"/>
            <w:tcBorders>
              <w:right w:val="single" w:color="auto" w:sz="4" w:space="0"/>
            </w:tcBorders>
            <w:vAlign w:val="center"/>
          </w:tcPr>
          <w:p w14:paraId="3E99C399">
            <w:pPr>
              <w:jc w:val="center"/>
              <w:rPr>
                <w:rFonts w:ascii="宋体" w:hAnsi="宋体"/>
                <w:b/>
                <w:sz w:val="18"/>
                <w:szCs w:val="18"/>
              </w:rPr>
            </w:pPr>
            <w:r>
              <w:rPr>
                <w:rFonts w:ascii="宋体" w:hAnsi="宋体"/>
                <w:b/>
                <w:sz w:val="18"/>
                <w:szCs w:val="18"/>
              </w:rPr>
              <w:t>主要教学内容</w:t>
            </w:r>
          </w:p>
        </w:tc>
        <w:tc>
          <w:tcPr>
            <w:tcW w:w="1939" w:type="dxa"/>
            <w:tcBorders>
              <w:left w:val="single" w:color="auto" w:sz="4" w:space="0"/>
            </w:tcBorders>
            <w:vAlign w:val="center"/>
          </w:tcPr>
          <w:p w14:paraId="2BF18A0B">
            <w:pPr>
              <w:jc w:val="center"/>
              <w:rPr>
                <w:rFonts w:ascii="宋体" w:hAnsi="宋体"/>
                <w:b/>
                <w:sz w:val="18"/>
                <w:szCs w:val="18"/>
              </w:rPr>
            </w:pPr>
            <w:r>
              <w:rPr>
                <w:rFonts w:ascii="宋体" w:hAnsi="宋体"/>
                <w:b/>
                <w:sz w:val="18"/>
                <w:szCs w:val="18"/>
              </w:rPr>
              <w:t>课程思政</w:t>
            </w:r>
            <w:r>
              <w:rPr>
                <w:rFonts w:hint="eastAsia" w:ascii="宋体" w:hAnsi="宋体"/>
                <w:b/>
                <w:sz w:val="18"/>
                <w:szCs w:val="18"/>
              </w:rPr>
              <w:t>目标</w:t>
            </w:r>
          </w:p>
        </w:tc>
      </w:tr>
      <w:tr w14:paraId="176A4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4" w:type="dxa"/>
            <w:vAlign w:val="center"/>
          </w:tcPr>
          <w:p w14:paraId="5C432969">
            <w:pPr>
              <w:jc w:val="center"/>
              <w:rPr>
                <w:rFonts w:ascii="宋体" w:hAnsi="宋体"/>
                <w:b/>
                <w:sz w:val="18"/>
                <w:szCs w:val="18"/>
              </w:rPr>
            </w:pPr>
          </w:p>
        </w:tc>
        <w:tc>
          <w:tcPr>
            <w:tcW w:w="4590" w:type="dxa"/>
            <w:tcBorders>
              <w:right w:val="single" w:color="auto" w:sz="4" w:space="0"/>
            </w:tcBorders>
            <w:vAlign w:val="center"/>
          </w:tcPr>
          <w:p w14:paraId="17987CA3">
            <w:pPr>
              <w:jc w:val="center"/>
              <w:rPr>
                <w:rFonts w:ascii="宋体" w:hAnsi="宋体"/>
                <w:b/>
                <w:sz w:val="18"/>
                <w:szCs w:val="18"/>
              </w:rPr>
            </w:pPr>
          </w:p>
        </w:tc>
        <w:tc>
          <w:tcPr>
            <w:tcW w:w="1939" w:type="dxa"/>
            <w:tcBorders>
              <w:left w:val="single" w:color="auto" w:sz="4" w:space="0"/>
            </w:tcBorders>
            <w:vAlign w:val="center"/>
          </w:tcPr>
          <w:p w14:paraId="4FF2245F">
            <w:pPr>
              <w:jc w:val="center"/>
              <w:rPr>
                <w:rFonts w:ascii="宋体" w:hAnsi="宋体"/>
                <w:b/>
                <w:sz w:val="18"/>
                <w:szCs w:val="18"/>
              </w:rPr>
            </w:pPr>
          </w:p>
        </w:tc>
      </w:tr>
      <w:tr w14:paraId="26584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4" w:type="dxa"/>
            <w:vAlign w:val="center"/>
          </w:tcPr>
          <w:p w14:paraId="627F66FB">
            <w:pPr>
              <w:jc w:val="center"/>
              <w:rPr>
                <w:rFonts w:ascii="宋体" w:hAnsi="宋体"/>
                <w:b/>
                <w:sz w:val="18"/>
                <w:szCs w:val="18"/>
              </w:rPr>
            </w:pPr>
          </w:p>
        </w:tc>
        <w:tc>
          <w:tcPr>
            <w:tcW w:w="4590" w:type="dxa"/>
            <w:tcBorders>
              <w:right w:val="single" w:color="auto" w:sz="4" w:space="0"/>
            </w:tcBorders>
            <w:vAlign w:val="center"/>
          </w:tcPr>
          <w:p w14:paraId="4C9E9C8D">
            <w:pPr>
              <w:jc w:val="center"/>
              <w:rPr>
                <w:rFonts w:ascii="宋体" w:hAnsi="宋体"/>
                <w:b/>
                <w:sz w:val="18"/>
                <w:szCs w:val="18"/>
              </w:rPr>
            </w:pPr>
          </w:p>
        </w:tc>
        <w:tc>
          <w:tcPr>
            <w:tcW w:w="1939" w:type="dxa"/>
            <w:tcBorders>
              <w:left w:val="single" w:color="auto" w:sz="4" w:space="0"/>
            </w:tcBorders>
            <w:vAlign w:val="center"/>
          </w:tcPr>
          <w:p w14:paraId="7BE8A03D">
            <w:pPr>
              <w:jc w:val="center"/>
              <w:rPr>
                <w:rFonts w:ascii="宋体" w:hAnsi="宋体"/>
                <w:b/>
                <w:sz w:val="18"/>
                <w:szCs w:val="18"/>
              </w:rPr>
            </w:pPr>
          </w:p>
        </w:tc>
      </w:tr>
      <w:tr w14:paraId="5240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4" w:type="dxa"/>
            <w:vAlign w:val="center"/>
          </w:tcPr>
          <w:p w14:paraId="24BEE477">
            <w:pPr>
              <w:jc w:val="center"/>
              <w:rPr>
                <w:rFonts w:ascii="宋体" w:hAnsi="宋体"/>
                <w:b/>
                <w:sz w:val="18"/>
                <w:szCs w:val="18"/>
              </w:rPr>
            </w:pPr>
          </w:p>
        </w:tc>
        <w:tc>
          <w:tcPr>
            <w:tcW w:w="4590" w:type="dxa"/>
            <w:tcBorders>
              <w:right w:val="single" w:color="auto" w:sz="4" w:space="0"/>
            </w:tcBorders>
            <w:vAlign w:val="center"/>
          </w:tcPr>
          <w:p w14:paraId="4A4F5C55">
            <w:pPr>
              <w:jc w:val="center"/>
              <w:rPr>
                <w:rFonts w:ascii="宋体" w:hAnsi="宋体"/>
                <w:b/>
                <w:sz w:val="18"/>
                <w:szCs w:val="18"/>
              </w:rPr>
            </w:pPr>
          </w:p>
        </w:tc>
        <w:tc>
          <w:tcPr>
            <w:tcW w:w="1939" w:type="dxa"/>
            <w:tcBorders>
              <w:left w:val="single" w:color="auto" w:sz="4" w:space="0"/>
            </w:tcBorders>
            <w:vAlign w:val="center"/>
          </w:tcPr>
          <w:p w14:paraId="6195FE12">
            <w:pPr>
              <w:jc w:val="center"/>
              <w:rPr>
                <w:rFonts w:ascii="宋体" w:hAnsi="宋体"/>
                <w:b/>
                <w:sz w:val="18"/>
                <w:szCs w:val="18"/>
              </w:rPr>
            </w:pPr>
          </w:p>
        </w:tc>
      </w:tr>
      <w:tr w14:paraId="67876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4" w:type="dxa"/>
            <w:vAlign w:val="center"/>
          </w:tcPr>
          <w:p w14:paraId="1ED8E220">
            <w:pPr>
              <w:jc w:val="center"/>
              <w:rPr>
                <w:rFonts w:ascii="宋体" w:hAnsi="宋体"/>
                <w:b/>
                <w:sz w:val="18"/>
                <w:szCs w:val="18"/>
              </w:rPr>
            </w:pPr>
          </w:p>
        </w:tc>
        <w:tc>
          <w:tcPr>
            <w:tcW w:w="4590" w:type="dxa"/>
            <w:tcBorders>
              <w:right w:val="single" w:color="auto" w:sz="4" w:space="0"/>
            </w:tcBorders>
            <w:vAlign w:val="center"/>
          </w:tcPr>
          <w:p w14:paraId="01679CA0">
            <w:pPr>
              <w:jc w:val="center"/>
              <w:rPr>
                <w:rFonts w:ascii="宋体" w:hAnsi="宋体"/>
                <w:b/>
                <w:sz w:val="18"/>
                <w:szCs w:val="18"/>
              </w:rPr>
            </w:pPr>
          </w:p>
        </w:tc>
        <w:tc>
          <w:tcPr>
            <w:tcW w:w="1939" w:type="dxa"/>
            <w:tcBorders>
              <w:left w:val="single" w:color="auto" w:sz="4" w:space="0"/>
            </w:tcBorders>
            <w:vAlign w:val="center"/>
          </w:tcPr>
          <w:p w14:paraId="7EF06609">
            <w:pPr>
              <w:jc w:val="center"/>
              <w:rPr>
                <w:rFonts w:ascii="宋体" w:hAnsi="宋体"/>
                <w:b/>
                <w:sz w:val="18"/>
                <w:szCs w:val="18"/>
              </w:rPr>
            </w:pPr>
          </w:p>
        </w:tc>
      </w:tr>
      <w:tr w14:paraId="528F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4" w:type="dxa"/>
            <w:vAlign w:val="center"/>
          </w:tcPr>
          <w:p w14:paraId="50404E2D">
            <w:pPr>
              <w:jc w:val="center"/>
              <w:rPr>
                <w:rFonts w:ascii="宋体" w:hAnsi="宋体"/>
                <w:b/>
                <w:sz w:val="18"/>
                <w:szCs w:val="18"/>
              </w:rPr>
            </w:pPr>
          </w:p>
        </w:tc>
        <w:tc>
          <w:tcPr>
            <w:tcW w:w="4590" w:type="dxa"/>
            <w:tcBorders>
              <w:right w:val="single" w:color="auto" w:sz="4" w:space="0"/>
            </w:tcBorders>
            <w:vAlign w:val="center"/>
          </w:tcPr>
          <w:p w14:paraId="4E03F95A">
            <w:pPr>
              <w:jc w:val="center"/>
              <w:rPr>
                <w:rFonts w:ascii="宋体" w:hAnsi="宋体"/>
                <w:b/>
                <w:sz w:val="18"/>
                <w:szCs w:val="18"/>
              </w:rPr>
            </w:pPr>
          </w:p>
        </w:tc>
        <w:tc>
          <w:tcPr>
            <w:tcW w:w="1939" w:type="dxa"/>
            <w:tcBorders>
              <w:left w:val="single" w:color="auto" w:sz="4" w:space="0"/>
            </w:tcBorders>
            <w:vAlign w:val="center"/>
          </w:tcPr>
          <w:p w14:paraId="0981C5D8">
            <w:pPr>
              <w:jc w:val="center"/>
              <w:rPr>
                <w:rFonts w:ascii="宋体" w:hAnsi="宋体"/>
                <w:b/>
                <w:sz w:val="18"/>
                <w:szCs w:val="18"/>
              </w:rPr>
            </w:pPr>
          </w:p>
        </w:tc>
      </w:tr>
    </w:tbl>
    <w:p w14:paraId="6B5110BF">
      <w:pPr>
        <w:pStyle w:val="2"/>
        <w:keepNext/>
        <w:jc w:val="center"/>
        <w:rPr>
          <w:rFonts w:ascii="宋体" w:hAnsi="宋体" w:eastAsia="宋体"/>
          <w:b/>
          <w:sz w:val="21"/>
          <w:szCs w:val="21"/>
        </w:rPr>
      </w:pPr>
    </w:p>
    <w:p w14:paraId="1FFC6DDE">
      <w:pPr>
        <w:pStyle w:val="2"/>
        <w:keepNext/>
        <w:jc w:val="center"/>
        <w:rPr>
          <w:rFonts w:ascii="宋体" w:hAnsi="宋体" w:eastAsia="宋体"/>
          <w:b/>
          <w:sz w:val="21"/>
          <w:szCs w:val="21"/>
        </w:rPr>
      </w:pPr>
    </w:p>
    <w:p w14:paraId="320FA881">
      <w:pPr>
        <w:pStyle w:val="2"/>
        <w:keepNext/>
        <w:jc w:val="center"/>
        <w:rPr>
          <w:rFonts w:ascii="宋体" w:hAnsi="宋体" w:eastAsia="宋体"/>
          <w:b/>
          <w:sz w:val="21"/>
          <w:szCs w:val="21"/>
        </w:rPr>
      </w:pPr>
      <w:r>
        <w:rPr>
          <w:rFonts w:ascii="宋体" w:hAnsi="宋体" w:eastAsia="宋体"/>
          <w:b/>
          <w:sz w:val="21"/>
          <w:szCs w:val="21"/>
        </w:rPr>
        <w:t xml:space="preserve">表 </w:t>
      </w:r>
      <w:r>
        <w:rPr>
          <w:rFonts w:hint="eastAsia" w:ascii="宋体" w:hAnsi="宋体" w:eastAsia="宋体"/>
          <w:b/>
          <w:sz w:val="21"/>
          <w:szCs w:val="21"/>
        </w:rPr>
        <w:t xml:space="preserve">5  </w:t>
      </w:r>
      <w:r>
        <w:rPr>
          <w:rFonts w:hint="eastAsia" w:ascii="宋体" w:hAnsi="宋体" w:eastAsia="宋体"/>
          <w:b/>
          <w:sz w:val="21"/>
          <w:szCs w:val="21"/>
          <w:lang w:val="en-US" w:eastAsia="zh-CN"/>
        </w:rPr>
        <w:t>分类培养</w:t>
      </w:r>
      <w:r>
        <w:rPr>
          <w:rFonts w:ascii="宋体" w:hAnsi="宋体" w:eastAsia="宋体"/>
          <w:b/>
          <w:sz w:val="21"/>
          <w:szCs w:val="21"/>
        </w:rPr>
        <w:t>课程说明</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5"/>
        <w:gridCol w:w="2021"/>
        <w:gridCol w:w="3968"/>
        <w:gridCol w:w="1649"/>
      </w:tblGrid>
      <w:tr w14:paraId="24BA5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1DC021F3">
            <w:pPr>
              <w:jc w:val="center"/>
              <w:rPr>
                <w:rFonts w:ascii="宋体" w:hAnsi="宋体"/>
                <w:b/>
                <w:sz w:val="18"/>
                <w:szCs w:val="18"/>
              </w:rPr>
            </w:pPr>
            <w:r>
              <w:rPr>
                <w:rFonts w:hint="eastAsia" w:ascii="宋体" w:hAnsi="宋体"/>
                <w:b/>
                <w:sz w:val="18"/>
                <w:szCs w:val="18"/>
              </w:rPr>
              <w:t>类型</w:t>
            </w:r>
          </w:p>
        </w:tc>
        <w:tc>
          <w:tcPr>
            <w:tcW w:w="2021" w:type="dxa"/>
            <w:vAlign w:val="center"/>
          </w:tcPr>
          <w:p w14:paraId="6EE32CE2">
            <w:pPr>
              <w:jc w:val="center"/>
              <w:rPr>
                <w:rFonts w:ascii="宋体" w:hAnsi="宋体"/>
                <w:b/>
                <w:sz w:val="18"/>
                <w:szCs w:val="18"/>
              </w:rPr>
            </w:pPr>
            <w:r>
              <w:rPr>
                <w:rFonts w:ascii="宋体" w:hAnsi="宋体"/>
                <w:b/>
                <w:sz w:val="18"/>
                <w:szCs w:val="18"/>
              </w:rPr>
              <w:t>课程名称</w:t>
            </w:r>
          </w:p>
        </w:tc>
        <w:tc>
          <w:tcPr>
            <w:tcW w:w="3968" w:type="dxa"/>
            <w:tcBorders>
              <w:right w:val="single" w:color="auto" w:sz="4" w:space="0"/>
            </w:tcBorders>
            <w:vAlign w:val="center"/>
          </w:tcPr>
          <w:p w14:paraId="1C3DD07E">
            <w:pPr>
              <w:jc w:val="center"/>
              <w:rPr>
                <w:rFonts w:ascii="宋体" w:hAnsi="宋体"/>
                <w:b/>
                <w:sz w:val="18"/>
                <w:szCs w:val="18"/>
              </w:rPr>
            </w:pPr>
            <w:r>
              <w:rPr>
                <w:rFonts w:ascii="宋体" w:hAnsi="宋体"/>
                <w:b/>
                <w:sz w:val="18"/>
                <w:szCs w:val="18"/>
              </w:rPr>
              <w:t>主要教学内容</w:t>
            </w:r>
          </w:p>
        </w:tc>
        <w:tc>
          <w:tcPr>
            <w:tcW w:w="1649" w:type="dxa"/>
            <w:tcBorders>
              <w:left w:val="single" w:color="auto" w:sz="4" w:space="0"/>
            </w:tcBorders>
            <w:vAlign w:val="center"/>
          </w:tcPr>
          <w:p w14:paraId="0A7424F4">
            <w:pPr>
              <w:jc w:val="center"/>
              <w:rPr>
                <w:rFonts w:ascii="宋体" w:hAnsi="宋体"/>
                <w:b/>
                <w:sz w:val="18"/>
                <w:szCs w:val="18"/>
              </w:rPr>
            </w:pPr>
            <w:r>
              <w:rPr>
                <w:rFonts w:ascii="宋体" w:hAnsi="宋体"/>
                <w:b/>
                <w:sz w:val="18"/>
                <w:szCs w:val="18"/>
              </w:rPr>
              <w:t>课程思政</w:t>
            </w:r>
            <w:r>
              <w:rPr>
                <w:rFonts w:hint="eastAsia" w:ascii="宋体" w:hAnsi="宋体"/>
                <w:b/>
                <w:sz w:val="18"/>
                <w:szCs w:val="18"/>
              </w:rPr>
              <w:t>目标</w:t>
            </w:r>
          </w:p>
        </w:tc>
      </w:tr>
      <w:tr w14:paraId="7D5E8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1C2C6490">
            <w:pPr>
              <w:jc w:val="center"/>
              <w:rPr>
                <w:rFonts w:ascii="宋体" w:hAnsi="宋体"/>
                <w:b/>
                <w:sz w:val="18"/>
                <w:szCs w:val="18"/>
              </w:rPr>
            </w:pPr>
          </w:p>
        </w:tc>
        <w:tc>
          <w:tcPr>
            <w:tcW w:w="2021" w:type="dxa"/>
            <w:vAlign w:val="center"/>
          </w:tcPr>
          <w:p w14:paraId="6E1AB509">
            <w:pPr>
              <w:jc w:val="center"/>
              <w:rPr>
                <w:rFonts w:ascii="宋体" w:hAnsi="宋体"/>
                <w:b/>
                <w:sz w:val="18"/>
                <w:szCs w:val="18"/>
              </w:rPr>
            </w:pPr>
          </w:p>
        </w:tc>
        <w:tc>
          <w:tcPr>
            <w:tcW w:w="3968" w:type="dxa"/>
            <w:tcBorders>
              <w:right w:val="single" w:color="auto" w:sz="4" w:space="0"/>
            </w:tcBorders>
            <w:vAlign w:val="center"/>
          </w:tcPr>
          <w:p w14:paraId="11A01A7A">
            <w:pPr>
              <w:jc w:val="center"/>
              <w:rPr>
                <w:rFonts w:ascii="宋体" w:hAnsi="宋体"/>
                <w:b/>
                <w:sz w:val="18"/>
                <w:szCs w:val="18"/>
              </w:rPr>
            </w:pPr>
          </w:p>
        </w:tc>
        <w:tc>
          <w:tcPr>
            <w:tcW w:w="1649" w:type="dxa"/>
            <w:tcBorders>
              <w:left w:val="single" w:color="auto" w:sz="4" w:space="0"/>
            </w:tcBorders>
            <w:vAlign w:val="center"/>
          </w:tcPr>
          <w:p w14:paraId="462465B4">
            <w:pPr>
              <w:jc w:val="center"/>
              <w:rPr>
                <w:rFonts w:ascii="宋体" w:hAnsi="宋体"/>
                <w:b/>
                <w:sz w:val="18"/>
                <w:szCs w:val="18"/>
              </w:rPr>
            </w:pPr>
          </w:p>
        </w:tc>
      </w:tr>
      <w:tr w14:paraId="501EC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2EFDB1DB">
            <w:pPr>
              <w:jc w:val="center"/>
              <w:rPr>
                <w:rFonts w:ascii="宋体" w:hAnsi="宋体"/>
                <w:b/>
                <w:sz w:val="18"/>
                <w:szCs w:val="18"/>
              </w:rPr>
            </w:pPr>
          </w:p>
        </w:tc>
        <w:tc>
          <w:tcPr>
            <w:tcW w:w="2021" w:type="dxa"/>
            <w:vAlign w:val="center"/>
          </w:tcPr>
          <w:p w14:paraId="559CEAC2">
            <w:pPr>
              <w:jc w:val="center"/>
              <w:rPr>
                <w:rFonts w:ascii="宋体" w:hAnsi="宋体"/>
                <w:b/>
                <w:sz w:val="18"/>
                <w:szCs w:val="18"/>
              </w:rPr>
            </w:pPr>
          </w:p>
        </w:tc>
        <w:tc>
          <w:tcPr>
            <w:tcW w:w="3968" w:type="dxa"/>
            <w:tcBorders>
              <w:right w:val="single" w:color="auto" w:sz="4" w:space="0"/>
            </w:tcBorders>
            <w:vAlign w:val="center"/>
          </w:tcPr>
          <w:p w14:paraId="7FE70A43">
            <w:pPr>
              <w:jc w:val="center"/>
              <w:rPr>
                <w:rFonts w:ascii="宋体" w:hAnsi="宋体"/>
                <w:b/>
                <w:sz w:val="18"/>
                <w:szCs w:val="18"/>
              </w:rPr>
            </w:pPr>
          </w:p>
        </w:tc>
        <w:tc>
          <w:tcPr>
            <w:tcW w:w="1649" w:type="dxa"/>
            <w:tcBorders>
              <w:left w:val="single" w:color="auto" w:sz="4" w:space="0"/>
            </w:tcBorders>
            <w:vAlign w:val="center"/>
          </w:tcPr>
          <w:p w14:paraId="5D819ADC">
            <w:pPr>
              <w:jc w:val="center"/>
              <w:rPr>
                <w:rFonts w:ascii="宋体" w:hAnsi="宋体"/>
                <w:b/>
                <w:sz w:val="18"/>
                <w:szCs w:val="18"/>
              </w:rPr>
            </w:pPr>
          </w:p>
        </w:tc>
      </w:tr>
      <w:tr w14:paraId="6329F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46D5E6AF">
            <w:pPr>
              <w:jc w:val="center"/>
              <w:rPr>
                <w:rFonts w:ascii="宋体" w:hAnsi="宋体"/>
                <w:b/>
                <w:sz w:val="18"/>
                <w:szCs w:val="18"/>
              </w:rPr>
            </w:pPr>
          </w:p>
        </w:tc>
        <w:tc>
          <w:tcPr>
            <w:tcW w:w="2021" w:type="dxa"/>
            <w:vAlign w:val="center"/>
          </w:tcPr>
          <w:p w14:paraId="16FFAC5B">
            <w:pPr>
              <w:jc w:val="center"/>
              <w:rPr>
                <w:rFonts w:ascii="宋体" w:hAnsi="宋体"/>
                <w:b/>
                <w:sz w:val="18"/>
                <w:szCs w:val="18"/>
              </w:rPr>
            </w:pPr>
          </w:p>
        </w:tc>
        <w:tc>
          <w:tcPr>
            <w:tcW w:w="3968" w:type="dxa"/>
            <w:tcBorders>
              <w:right w:val="single" w:color="auto" w:sz="4" w:space="0"/>
            </w:tcBorders>
            <w:vAlign w:val="center"/>
          </w:tcPr>
          <w:p w14:paraId="6983DE4C">
            <w:pPr>
              <w:jc w:val="center"/>
              <w:rPr>
                <w:rFonts w:ascii="宋体" w:hAnsi="宋体"/>
                <w:b/>
                <w:sz w:val="18"/>
                <w:szCs w:val="18"/>
              </w:rPr>
            </w:pPr>
          </w:p>
        </w:tc>
        <w:tc>
          <w:tcPr>
            <w:tcW w:w="1649" w:type="dxa"/>
            <w:tcBorders>
              <w:left w:val="single" w:color="auto" w:sz="4" w:space="0"/>
            </w:tcBorders>
            <w:vAlign w:val="center"/>
          </w:tcPr>
          <w:p w14:paraId="02F3EF24">
            <w:pPr>
              <w:jc w:val="center"/>
              <w:rPr>
                <w:rFonts w:ascii="宋体" w:hAnsi="宋体"/>
                <w:b/>
                <w:sz w:val="18"/>
                <w:szCs w:val="18"/>
              </w:rPr>
            </w:pPr>
          </w:p>
        </w:tc>
      </w:tr>
      <w:tr w14:paraId="6259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5AF3901C">
            <w:pPr>
              <w:jc w:val="center"/>
              <w:rPr>
                <w:rFonts w:ascii="宋体" w:hAnsi="宋体"/>
                <w:b/>
                <w:sz w:val="18"/>
                <w:szCs w:val="18"/>
              </w:rPr>
            </w:pPr>
          </w:p>
        </w:tc>
        <w:tc>
          <w:tcPr>
            <w:tcW w:w="2021" w:type="dxa"/>
            <w:vAlign w:val="center"/>
          </w:tcPr>
          <w:p w14:paraId="4CEC7B7B">
            <w:pPr>
              <w:jc w:val="center"/>
              <w:rPr>
                <w:rFonts w:ascii="宋体" w:hAnsi="宋体"/>
                <w:b/>
                <w:sz w:val="18"/>
                <w:szCs w:val="18"/>
              </w:rPr>
            </w:pPr>
          </w:p>
        </w:tc>
        <w:tc>
          <w:tcPr>
            <w:tcW w:w="3968" w:type="dxa"/>
            <w:tcBorders>
              <w:right w:val="single" w:color="auto" w:sz="4" w:space="0"/>
            </w:tcBorders>
            <w:vAlign w:val="center"/>
          </w:tcPr>
          <w:p w14:paraId="2749FA72">
            <w:pPr>
              <w:jc w:val="center"/>
              <w:rPr>
                <w:rFonts w:ascii="宋体" w:hAnsi="宋体"/>
                <w:b/>
                <w:sz w:val="18"/>
                <w:szCs w:val="18"/>
              </w:rPr>
            </w:pPr>
          </w:p>
        </w:tc>
        <w:tc>
          <w:tcPr>
            <w:tcW w:w="1649" w:type="dxa"/>
            <w:tcBorders>
              <w:left w:val="single" w:color="auto" w:sz="4" w:space="0"/>
            </w:tcBorders>
            <w:vAlign w:val="center"/>
          </w:tcPr>
          <w:p w14:paraId="5C19BC4E">
            <w:pPr>
              <w:jc w:val="center"/>
              <w:rPr>
                <w:rFonts w:ascii="宋体" w:hAnsi="宋体"/>
                <w:b/>
                <w:sz w:val="18"/>
                <w:szCs w:val="18"/>
              </w:rPr>
            </w:pPr>
          </w:p>
        </w:tc>
      </w:tr>
    </w:tbl>
    <w:p w14:paraId="3011F920">
      <w:pPr>
        <w:pStyle w:val="2"/>
        <w:keepNext/>
        <w:jc w:val="center"/>
        <w:rPr>
          <w:rFonts w:ascii="宋体" w:hAnsi="宋体" w:eastAsia="宋体"/>
          <w:b/>
          <w:sz w:val="21"/>
          <w:szCs w:val="21"/>
        </w:rPr>
      </w:pPr>
    </w:p>
    <w:p w14:paraId="3C8F1C7D">
      <w:pPr>
        <w:pStyle w:val="2"/>
        <w:keepNext/>
        <w:jc w:val="center"/>
        <w:rPr>
          <w:rFonts w:ascii="宋体" w:hAnsi="宋体" w:eastAsia="宋体"/>
          <w:b/>
          <w:sz w:val="21"/>
          <w:szCs w:val="21"/>
        </w:rPr>
      </w:pPr>
      <w:r>
        <w:rPr>
          <w:rFonts w:ascii="宋体" w:hAnsi="宋体" w:eastAsia="宋体"/>
          <w:b/>
          <w:sz w:val="21"/>
          <w:szCs w:val="21"/>
        </w:rPr>
        <w:t>表 6</w:t>
      </w:r>
      <w:r>
        <w:rPr>
          <w:rFonts w:hint="eastAsia" w:ascii="宋体" w:hAnsi="宋体" w:eastAsia="宋体"/>
          <w:b/>
          <w:sz w:val="21"/>
          <w:szCs w:val="21"/>
        </w:rPr>
        <w:t xml:space="preserve"> </w:t>
      </w:r>
      <w:r>
        <w:rPr>
          <w:rFonts w:ascii="宋体" w:hAnsi="宋体" w:eastAsia="宋体"/>
          <w:b/>
          <w:sz w:val="21"/>
          <w:szCs w:val="21"/>
        </w:rPr>
        <w:t>实践课程说明</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48"/>
        <w:gridCol w:w="4368"/>
        <w:gridCol w:w="1907"/>
      </w:tblGrid>
      <w:tr w14:paraId="0A25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1" w:type="dxa"/>
            <w:vAlign w:val="center"/>
          </w:tcPr>
          <w:p w14:paraId="5944B569">
            <w:pPr>
              <w:jc w:val="center"/>
              <w:rPr>
                <w:rFonts w:ascii="宋体" w:hAnsi="宋体"/>
                <w:b/>
                <w:sz w:val="18"/>
                <w:szCs w:val="18"/>
              </w:rPr>
            </w:pPr>
            <w:r>
              <w:rPr>
                <w:rFonts w:ascii="宋体" w:hAnsi="宋体"/>
                <w:b/>
                <w:sz w:val="18"/>
                <w:szCs w:val="18"/>
              </w:rPr>
              <w:t>课程名称</w:t>
            </w:r>
          </w:p>
        </w:tc>
        <w:tc>
          <w:tcPr>
            <w:tcW w:w="4334" w:type="dxa"/>
            <w:tcBorders>
              <w:right w:val="single" w:color="auto" w:sz="4" w:space="0"/>
            </w:tcBorders>
            <w:vAlign w:val="center"/>
          </w:tcPr>
          <w:p w14:paraId="3BF05A5B">
            <w:pPr>
              <w:jc w:val="center"/>
              <w:rPr>
                <w:rFonts w:ascii="宋体" w:hAnsi="宋体"/>
                <w:b/>
                <w:sz w:val="18"/>
                <w:szCs w:val="18"/>
              </w:rPr>
            </w:pPr>
            <w:r>
              <w:rPr>
                <w:rFonts w:ascii="宋体" w:hAnsi="宋体"/>
                <w:b/>
                <w:sz w:val="18"/>
                <w:szCs w:val="18"/>
              </w:rPr>
              <w:t>主要教学内容</w:t>
            </w:r>
          </w:p>
        </w:tc>
        <w:tc>
          <w:tcPr>
            <w:tcW w:w="1892" w:type="dxa"/>
            <w:tcBorders>
              <w:left w:val="single" w:color="auto" w:sz="4" w:space="0"/>
            </w:tcBorders>
            <w:vAlign w:val="center"/>
          </w:tcPr>
          <w:p w14:paraId="0EC72D67">
            <w:pPr>
              <w:jc w:val="center"/>
              <w:rPr>
                <w:rFonts w:ascii="宋体" w:hAnsi="宋体"/>
                <w:b/>
                <w:sz w:val="18"/>
                <w:szCs w:val="18"/>
              </w:rPr>
            </w:pPr>
            <w:r>
              <w:rPr>
                <w:rFonts w:ascii="宋体" w:hAnsi="宋体"/>
                <w:b/>
                <w:sz w:val="18"/>
                <w:szCs w:val="18"/>
              </w:rPr>
              <w:t>课程思政</w:t>
            </w:r>
            <w:r>
              <w:rPr>
                <w:rFonts w:hint="eastAsia" w:ascii="宋体" w:hAnsi="宋体"/>
                <w:b/>
                <w:sz w:val="18"/>
                <w:szCs w:val="18"/>
              </w:rPr>
              <w:t>目标</w:t>
            </w:r>
          </w:p>
        </w:tc>
      </w:tr>
      <w:tr w14:paraId="708A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1" w:type="dxa"/>
            <w:vAlign w:val="center"/>
          </w:tcPr>
          <w:p w14:paraId="5BF1E7A5">
            <w:pPr>
              <w:rPr>
                <w:rFonts w:hint="eastAsia" w:ascii="宋体" w:hAnsi="宋体" w:eastAsia="宋体"/>
                <w:sz w:val="18"/>
                <w:szCs w:val="18"/>
                <w:lang w:eastAsia="zh-CN"/>
              </w:rPr>
            </w:pPr>
            <w:r>
              <w:rPr>
                <w:rFonts w:ascii="宋体" w:hAnsi="宋体"/>
                <w:sz w:val="18"/>
                <w:szCs w:val="18"/>
              </w:rPr>
              <w:t>顶岗实习</w:t>
            </w:r>
            <w:r>
              <w:rPr>
                <w:rFonts w:hint="eastAsia" w:ascii="宋体" w:hAnsi="宋体"/>
                <w:sz w:val="18"/>
                <w:szCs w:val="18"/>
                <w:lang w:eastAsia="zh-CN"/>
              </w:rPr>
              <w:t>（</w:t>
            </w:r>
            <w:r>
              <w:rPr>
                <w:rFonts w:ascii="宋体" w:hAnsi="宋体"/>
                <w:sz w:val="18"/>
                <w:szCs w:val="18"/>
              </w:rPr>
              <w:t>毕业设计</w:t>
            </w:r>
            <w:r>
              <w:rPr>
                <w:rFonts w:hint="eastAsia" w:ascii="宋体" w:hAnsi="宋体"/>
                <w:sz w:val="18"/>
                <w:szCs w:val="18"/>
                <w:lang w:eastAsia="zh-CN"/>
              </w:rPr>
              <w:t>）</w:t>
            </w:r>
          </w:p>
        </w:tc>
        <w:tc>
          <w:tcPr>
            <w:tcW w:w="4334" w:type="dxa"/>
            <w:tcBorders>
              <w:right w:val="single" w:color="auto" w:sz="4" w:space="0"/>
            </w:tcBorders>
            <w:vAlign w:val="center"/>
          </w:tcPr>
          <w:p w14:paraId="6A509209">
            <w:pPr>
              <w:jc w:val="center"/>
              <w:rPr>
                <w:rFonts w:ascii="宋体" w:hAnsi="宋体"/>
                <w:b/>
                <w:sz w:val="18"/>
                <w:szCs w:val="18"/>
              </w:rPr>
            </w:pPr>
          </w:p>
        </w:tc>
        <w:tc>
          <w:tcPr>
            <w:tcW w:w="1892" w:type="dxa"/>
            <w:tcBorders>
              <w:left w:val="single" w:color="auto" w:sz="4" w:space="0"/>
            </w:tcBorders>
            <w:vAlign w:val="center"/>
          </w:tcPr>
          <w:p w14:paraId="2FFF4F18">
            <w:pPr>
              <w:jc w:val="center"/>
              <w:rPr>
                <w:rFonts w:ascii="宋体" w:hAnsi="宋体"/>
                <w:b/>
                <w:sz w:val="18"/>
                <w:szCs w:val="18"/>
              </w:rPr>
            </w:pPr>
          </w:p>
        </w:tc>
      </w:tr>
      <w:tr w14:paraId="30B8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1" w:type="dxa"/>
            <w:vAlign w:val="center"/>
          </w:tcPr>
          <w:p w14:paraId="7B40799D">
            <w:pPr>
              <w:rPr>
                <w:rFonts w:ascii="宋体" w:hAnsi="宋体"/>
                <w:sz w:val="18"/>
                <w:szCs w:val="18"/>
              </w:rPr>
            </w:pPr>
          </w:p>
        </w:tc>
        <w:tc>
          <w:tcPr>
            <w:tcW w:w="4334" w:type="dxa"/>
            <w:tcBorders>
              <w:right w:val="single" w:color="auto" w:sz="4" w:space="0"/>
            </w:tcBorders>
            <w:vAlign w:val="center"/>
          </w:tcPr>
          <w:p w14:paraId="73867DE2">
            <w:pPr>
              <w:jc w:val="center"/>
              <w:rPr>
                <w:rFonts w:ascii="宋体" w:hAnsi="宋体"/>
                <w:b/>
                <w:sz w:val="18"/>
                <w:szCs w:val="18"/>
              </w:rPr>
            </w:pPr>
          </w:p>
        </w:tc>
        <w:tc>
          <w:tcPr>
            <w:tcW w:w="1892" w:type="dxa"/>
            <w:tcBorders>
              <w:left w:val="single" w:color="auto" w:sz="4" w:space="0"/>
            </w:tcBorders>
            <w:vAlign w:val="center"/>
          </w:tcPr>
          <w:p w14:paraId="09983F11">
            <w:pPr>
              <w:jc w:val="center"/>
              <w:rPr>
                <w:rFonts w:ascii="宋体" w:hAnsi="宋体"/>
                <w:b/>
                <w:sz w:val="18"/>
                <w:szCs w:val="18"/>
              </w:rPr>
            </w:pPr>
          </w:p>
        </w:tc>
      </w:tr>
      <w:tr w14:paraId="4367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1" w:type="dxa"/>
            <w:vAlign w:val="center"/>
          </w:tcPr>
          <w:p w14:paraId="21FC7F04">
            <w:pPr>
              <w:rPr>
                <w:rFonts w:ascii="宋体" w:hAnsi="宋体"/>
                <w:sz w:val="18"/>
                <w:szCs w:val="18"/>
              </w:rPr>
            </w:pPr>
          </w:p>
        </w:tc>
        <w:tc>
          <w:tcPr>
            <w:tcW w:w="4334" w:type="dxa"/>
            <w:tcBorders>
              <w:right w:val="single" w:color="auto" w:sz="4" w:space="0"/>
            </w:tcBorders>
            <w:vAlign w:val="center"/>
          </w:tcPr>
          <w:p w14:paraId="6EA183B5">
            <w:pPr>
              <w:jc w:val="center"/>
              <w:rPr>
                <w:rFonts w:ascii="宋体" w:hAnsi="宋体"/>
                <w:b/>
                <w:sz w:val="18"/>
                <w:szCs w:val="18"/>
              </w:rPr>
            </w:pPr>
          </w:p>
        </w:tc>
        <w:tc>
          <w:tcPr>
            <w:tcW w:w="1892" w:type="dxa"/>
            <w:tcBorders>
              <w:left w:val="single" w:color="auto" w:sz="4" w:space="0"/>
            </w:tcBorders>
            <w:vAlign w:val="center"/>
          </w:tcPr>
          <w:p w14:paraId="4546ACFE">
            <w:pPr>
              <w:jc w:val="center"/>
              <w:rPr>
                <w:rFonts w:ascii="宋体" w:hAnsi="宋体"/>
                <w:b/>
                <w:sz w:val="18"/>
                <w:szCs w:val="18"/>
              </w:rPr>
            </w:pPr>
          </w:p>
        </w:tc>
      </w:tr>
      <w:tr w14:paraId="6DD90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1" w:type="dxa"/>
            <w:vAlign w:val="center"/>
          </w:tcPr>
          <w:p w14:paraId="6EA8D085">
            <w:pPr>
              <w:rPr>
                <w:rFonts w:ascii="宋体" w:hAnsi="宋体"/>
                <w:sz w:val="18"/>
                <w:szCs w:val="18"/>
              </w:rPr>
            </w:pPr>
          </w:p>
        </w:tc>
        <w:tc>
          <w:tcPr>
            <w:tcW w:w="4334" w:type="dxa"/>
            <w:tcBorders>
              <w:right w:val="single" w:color="auto" w:sz="4" w:space="0"/>
            </w:tcBorders>
            <w:vAlign w:val="center"/>
          </w:tcPr>
          <w:p w14:paraId="5D545F32">
            <w:pPr>
              <w:jc w:val="center"/>
              <w:rPr>
                <w:rFonts w:ascii="宋体" w:hAnsi="宋体"/>
                <w:b/>
                <w:sz w:val="18"/>
                <w:szCs w:val="18"/>
              </w:rPr>
            </w:pPr>
          </w:p>
        </w:tc>
        <w:tc>
          <w:tcPr>
            <w:tcW w:w="1892" w:type="dxa"/>
            <w:tcBorders>
              <w:left w:val="single" w:color="auto" w:sz="4" w:space="0"/>
            </w:tcBorders>
            <w:vAlign w:val="center"/>
          </w:tcPr>
          <w:p w14:paraId="08D4FC20">
            <w:pPr>
              <w:jc w:val="center"/>
              <w:rPr>
                <w:rFonts w:ascii="宋体" w:hAnsi="宋体"/>
                <w:b/>
                <w:sz w:val="18"/>
                <w:szCs w:val="18"/>
              </w:rPr>
            </w:pPr>
          </w:p>
        </w:tc>
      </w:tr>
      <w:tr w14:paraId="65C3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1" w:type="dxa"/>
            <w:vAlign w:val="center"/>
          </w:tcPr>
          <w:p w14:paraId="3AF61155">
            <w:pPr>
              <w:rPr>
                <w:rFonts w:ascii="宋体" w:hAnsi="宋体"/>
                <w:sz w:val="18"/>
                <w:szCs w:val="18"/>
              </w:rPr>
            </w:pPr>
          </w:p>
        </w:tc>
        <w:tc>
          <w:tcPr>
            <w:tcW w:w="4334" w:type="dxa"/>
            <w:tcBorders>
              <w:right w:val="single" w:color="auto" w:sz="4" w:space="0"/>
            </w:tcBorders>
            <w:vAlign w:val="center"/>
          </w:tcPr>
          <w:p w14:paraId="0D03C452">
            <w:pPr>
              <w:jc w:val="center"/>
              <w:rPr>
                <w:rFonts w:ascii="宋体" w:hAnsi="宋体"/>
                <w:b/>
                <w:sz w:val="18"/>
                <w:szCs w:val="18"/>
              </w:rPr>
            </w:pPr>
          </w:p>
        </w:tc>
        <w:tc>
          <w:tcPr>
            <w:tcW w:w="1892" w:type="dxa"/>
            <w:tcBorders>
              <w:left w:val="single" w:color="auto" w:sz="4" w:space="0"/>
            </w:tcBorders>
            <w:vAlign w:val="center"/>
          </w:tcPr>
          <w:p w14:paraId="648F3A7B">
            <w:pPr>
              <w:jc w:val="center"/>
              <w:rPr>
                <w:rFonts w:ascii="宋体" w:hAnsi="宋体"/>
                <w:b/>
                <w:sz w:val="18"/>
                <w:szCs w:val="18"/>
              </w:rPr>
            </w:pPr>
          </w:p>
        </w:tc>
      </w:tr>
    </w:tbl>
    <w:p w14:paraId="14BCFB55">
      <w:pPr>
        <w:spacing w:line="360" w:lineRule="auto"/>
        <w:ind w:firstLine="360" w:firstLineChars="150"/>
        <w:jc w:val="left"/>
        <w:rPr>
          <w:sz w:val="24"/>
        </w:rPr>
      </w:pPr>
    </w:p>
    <w:p w14:paraId="39F0ED19">
      <w:pPr>
        <w:pStyle w:val="2"/>
        <w:keepNext/>
        <w:jc w:val="center"/>
        <w:rPr>
          <w:rFonts w:hint="eastAsia" w:ascii="宋体" w:hAnsi="宋体" w:eastAsia="宋体" w:cs="宋体"/>
          <w:b/>
          <w:sz w:val="24"/>
          <w:szCs w:val="24"/>
          <w:lang w:eastAsia="zh-CN"/>
        </w:rPr>
      </w:pPr>
      <w:r>
        <w:rPr>
          <w:rFonts w:hint="eastAsia" w:ascii="宋体" w:hAnsi="宋体" w:eastAsia="宋体" w:cs="宋体"/>
          <w:b/>
          <w:sz w:val="24"/>
          <w:szCs w:val="24"/>
        </w:rPr>
        <w:t>表</w:t>
      </w:r>
      <w:r>
        <w:rPr>
          <w:rFonts w:hint="eastAsia" w:ascii="宋体" w:hAnsi="宋体" w:eastAsia="宋体" w:cs="宋体"/>
          <w:b/>
          <w:sz w:val="24"/>
          <w:szCs w:val="24"/>
          <w:lang w:val="en-US" w:eastAsia="zh-CN"/>
        </w:rPr>
        <w:t xml:space="preserve"> CC</w:t>
      </w:r>
      <w:r>
        <w:rPr>
          <w:rFonts w:hint="eastAsia" w:ascii="宋体" w:hAnsi="宋体" w:eastAsia="宋体" w:cs="宋体"/>
          <w:b/>
          <w:sz w:val="24"/>
          <w:szCs w:val="24"/>
        </w:rPr>
        <w:t>专业课程说明</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没有则删除</w:t>
      </w:r>
      <w:r>
        <w:rPr>
          <w:rFonts w:hint="eastAsia" w:ascii="宋体" w:hAnsi="宋体" w:eastAsia="宋体" w:cs="宋体"/>
          <w:b/>
          <w:sz w:val="24"/>
          <w:szCs w:val="24"/>
          <w:lang w:eastAsia="zh-CN"/>
        </w:rPr>
        <w:t>）</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2035"/>
        <w:gridCol w:w="4182"/>
        <w:gridCol w:w="1412"/>
      </w:tblGrid>
      <w:tr w14:paraId="3603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0EDE3814">
            <w:pPr>
              <w:jc w:val="center"/>
              <w:rPr>
                <w:rFonts w:hint="eastAsia" w:ascii="宋体" w:hAnsi="宋体" w:cs="宋体"/>
                <w:b/>
                <w:sz w:val="24"/>
              </w:rPr>
            </w:pPr>
            <w:r>
              <w:rPr>
                <w:rFonts w:hint="eastAsia" w:ascii="宋体" w:hAnsi="宋体" w:cs="宋体"/>
                <w:b/>
                <w:sz w:val="24"/>
              </w:rPr>
              <w:t>序号</w:t>
            </w:r>
          </w:p>
        </w:tc>
        <w:tc>
          <w:tcPr>
            <w:tcW w:w="2035" w:type="dxa"/>
            <w:noWrap w:val="0"/>
            <w:vAlign w:val="center"/>
          </w:tcPr>
          <w:p w14:paraId="46FE62B1">
            <w:pPr>
              <w:jc w:val="center"/>
              <w:rPr>
                <w:rFonts w:hint="eastAsia" w:ascii="宋体" w:hAnsi="宋体" w:cs="宋体"/>
                <w:b/>
                <w:sz w:val="24"/>
              </w:rPr>
            </w:pPr>
            <w:r>
              <w:rPr>
                <w:rFonts w:hint="eastAsia" w:ascii="宋体" w:hAnsi="宋体" w:cs="宋体"/>
                <w:b/>
                <w:sz w:val="24"/>
              </w:rPr>
              <w:t>课程名称</w:t>
            </w:r>
          </w:p>
        </w:tc>
        <w:tc>
          <w:tcPr>
            <w:tcW w:w="4182" w:type="dxa"/>
            <w:tcBorders>
              <w:right w:val="single" w:color="auto" w:sz="4" w:space="0"/>
            </w:tcBorders>
            <w:noWrap w:val="0"/>
            <w:vAlign w:val="center"/>
          </w:tcPr>
          <w:p w14:paraId="35998D5D">
            <w:pPr>
              <w:jc w:val="center"/>
              <w:rPr>
                <w:rFonts w:hint="eastAsia" w:ascii="宋体" w:hAnsi="宋体" w:cs="宋体"/>
                <w:b/>
                <w:sz w:val="24"/>
              </w:rPr>
            </w:pPr>
            <w:r>
              <w:rPr>
                <w:rFonts w:hint="eastAsia" w:ascii="宋体" w:hAnsi="宋体" w:cs="宋体"/>
                <w:b/>
                <w:sz w:val="24"/>
              </w:rPr>
              <w:t>主要教学内容</w:t>
            </w:r>
          </w:p>
        </w:tc>
        <w:tc>
          <w:tcPr>
            <w:tcW w:w="1412" w:type="dxa"/>
            <w:tcBorders>
              <w:left w:val="single" w:color="auto" w:sz="4" w:space="0"/>
            </w:tcBorders>
            <w:noWrap w:val="0"/>
            <w:vAlign w:val="center"/>
          </w:tcPr>
          <w:p w14:paraId="11AD0E68">
            <w:pPr>
              <w:jc w:val="center"/>
              <w:rPr>
                <w:rFonts w:hint="eastAsia" w:ascii="宋体" w:hAnsi="宋体" w:cs="宋体"/>
                <w:b/>
                <w:sz w:val="24"/>
              </w:rPr>
            </w:pPr>
            <w:r>
              <w:rPr>
                <w:rFonts w:hint="eastAsia" w:ascii="宋体" w:hAnsi="宋体" w:cs="宋体"/>
                <w:b/>
                <w:sz w:val="24"/>
              </w:rPr>
              <w:t>课程思政要点</w:t>
            </w:r>
          </w:p>
        </w:tc>
      </w:tr>
      <w:tr w14:paraId="526CC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0ED402DC">
            <w:pPr>
              <w:jc w:val="center"/>
              <w:rPr>
                <w:rFonts w:hint="eastAsia" w:ascii="宋体" w:hAnsi="宋体" w:cs="宋体"/>
                <w:b/>
                <w:sz w:val="24"/>
              </w:rPr>
            </w:pPr>
          </w:p>
        </w:tc>
        <w:tc>
          <w:tcPr>
            <w:tcW w:w="2035" w:type="dxa"/>
            <w:noWrap w:val="0"/>
            <w:vAlign w:val="center"/>
          </w:tcPr>
          <w:p w14:paraId="5966169F">
            <w:pPr>
              <w:jc w:val="center"/>
              <w:rPr>
                <w:rFonts w:hint="eastAsia" w:ascii="宋体" w:hAnsi="宋体" w:cs="宋体"/>
                <w:b/>
                <w:sz w:val="24"/>
              </w:rPr>
            </w:pPr>
          </w:p>
        </w:tc>
        <w:tc>
          <w:tcPr>
            <w:tcW w:w="4182" w:type="dxa"/>
            <w:tcBorders>
              <w:right w:val="single" w:color="auto" w:sz="4" w:space="0"/>
            </w:tcBorders>
            <w:noWrap w:val="0"/>
            <w:vAlign w:val="center"/>
          </w:tcPr>
          <w:p w14:paraId="62ED57EE">
            <w:pPr>
              <w:jc w:val="center"/>
              <w:rPr>
                <w:rFonts w:hint="eastAsia" w:ascii="宋体" w:hAnsi="宋体" w:cs="宋体"/>
                <w:b/>
                <w:sz w:val="24"/>
              </w:rPr>
            </w:pPr>
          </w:p>
        </w:tc>
        <w:tc>
          <w:tcPr>
            <w:tcW w:w="1412" w:type="dxa"/>
            <w:tcBorders>
              <w:left w:val="single" w:color="auto" w:sz="4" w:space="0"/>
            </w:tcBorders>
            <w:noWrap w:val="0"/>
            <w:vAlign w:val="center"/>
          </w:tcPr>
          <w:p w14:paraId="56C43DA6">
            <w:pPr>
              <w:jc w:val="center"/>
              <w:rPr>
                <w:rFonts w:hint="eastAsia" w:ascii="宋体" w:hAnsi="宋体" w:cs="宋体"/>
                <w:b/>
                <w:sz w:val="24"/>
              </w:rPr>
            </w:pPr>
          </w:p>
        </w:tc>
      </w:tr>
      <w:tr w14:paraId="6427A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521DE914">
            <w:pPr>
              <w:jc w:val="center"/>
              <w:rPr>
                <w:rFonts w:hint="eastAsia" w:ascii="宋体" w:hAnsi="宋体" w:cs="宋体"/>
                <w:b/>
                <w:sz w:val="24"/>
              </w:rPr>
            </w:pPr>
          </w:p>
        </w:tc>
        <w:tc>
          <w:tcPr>
            <w:tcW w:w="2035" w:type="dxa"/>
            <w:noWrap w:val="0"/>
            <w:vAlign w:val="center"/>
          </w:tcPr>
          <w:p w14:paraId="4217174C">
            <w:pPr>
              <w:jc w:val="center"/>
              <w:rPr>
                <w:rFonts w:hint="eastAsia" w:ascii="宋体" w:hAnsi="宋体" w:cs="宋体"/>
                <w:b/>
                <w:sz w:val="24"/>
              </w:rPr>
            </w:pPr>
          </w:p>
        </w:tc>
        <w:tc>
          <w:tcPr>
            <w:tcW w:w="4182" w:type="dxa"/>
            <w:tcBorders>
              <w:right w:val="single" w:color="auto" w:sz="4" w:space="0"/>
            </w:tcBorders>
            <w:noWrap w:val="0"/>
            <w:vAlign w:val="center"/>
          </w:tcPr>
          <w:p w14:paraId="170283F7">
            <w:pPr>
              <w:jc w:val="center"/>
              <w:rPr>
                <w:rFonts w:hint="eastAsia" w:ascii="宋体" w:hAnsi="宋体" w:cs="宋体"/>
                <w:b/>
                <w:sz w:val="24"/>
              </w:rPr>
            </w:pPr>
          </w:p>
        </w:tc>
        <w:tc>
          <w:tcPr>
            <w:tcW w:w="1412" w:type="dxa"/>
            <w:tcBorders>
              <w:left w:val="single" w:color="auto" w:sz="4" w:space="0"/>
            </w:tcBorders>
            <w:noWrap w:val="0"/>
            <w:vAlign w:val="center"/>
          </w:tcPr>
          <w:p w14:paraId="786BDF7E">
            <w:pPr>
              <w:jc w:val="center"/>
              <w:rPr>
                <w:rFonts w:hint="eastAsia" w:ascii="宋体" w:hAnsi="宋体" w:cs="宋体"/>
                <w:b/>
                <w:sz w:val="24"/>
              </w:rPr>
            </w:pPr>
          </w:p>
        </w:tc>
      </w:tr>
      <w:tr w14:paraId="5AB7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19E2BC60">
            <w:pPr>
              <w:jc w:val="center"/>
              <w:rPr>
                <w:rFonts w:hint="eastAsia" w:ascii="宋体" w:hAnsi="宋体" w:cs="宋体"/>
                <w:b/>
                <w:sz w:val="24"/>
              </w:rPr>
            </w:pPr>
          </w:p>
        </w:tc>
        <w:tc>
          <w:tcPr>
            <w:tcW w:w="2035" w:type="dxa"/>
            <w:noWrap w:val="0"/>
            <w:vAlign w:val="center"/>
          </w:tcPr>
          <w:p w14:paraId="71AED8A5">
            <w:pPr>
              <w:jc w:val="center"/>
              <w:rPr>
                <w:rFonts w:hint="eastAsia" w:ascii="宋体" w:hAnsi="宋体" w:cs="宋体"/>
                <w:b/>
                <w:sz w:val="24"/>
              </w:rPr>
            </w:pPr>
          </w:p>
        </w:tc>
        <w:tc>
          <w:tcPr>
            <w:tcW w:w="4182" w:type="dxa"/>
            <w:tcBorders>
              <w:right w:val="single" w:color="auto" w:sz="4" w:space="0"/>
            </w:tcBorders>
            <w:noWrap w:val="0"/>
            <w:vAlign w:val="center"/>
          </w:tcPr>
          <w:p w14:paraId="3F0D4622">
            <w:pPr>
              <w:jc w:val="center"/>
              <w:rPr>
                <w:rFonts w:hint="eastAsia" w:ascii="宋体" w:hAnsi="宋体" w:cs="宋体"/>
                <w:b/>
                <w:sz w:val="24"/>
              </w:rPr>
            </w:pPr>
          </w:p>
        </w:tc>
        <w:tc>
          <w:tcPr>
            <w:tcW w:w="1412" w:type="dxa"/>
            <w:tcBorders>
              <w:left w:val="single" w:color="auto" w:sz="4" w:space="0"/>
            </w:tcBorders>
            <w:noWrap w:val="0"/>
            <w:vAlign w:val="center"/>
          </w:tcPr>
          <w:p w14:paraId="77C9E706">
            <w:pPr>
              <w:jc w:val="center"/>
              <w:rPr>
                <w:rFonts w:hint="eastAsia" w:ascii="宋体" w:hAnsi="宋体" w:cs="宋体"/>
                <w:b/>
                <w:sz w:val="24"/>
              </w:rPr>
            </w:pPr>
          </w:p>
        </w:tc>
      </w:tr>
      <w:tr w14:paraId="59B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441930E9">
            <w:pPr>
              <w:jc w:val="center"/>
              <w:rPr>
                <w:rFonts w:hint="eastAsia" w:ascii="宋体" w:hAnsi="宋体" w:cs="宋体"/>
                <w:b/>
                <w:sz w:val="24"/>
              </w:rPr>
            </w:pPr>
          </w:p>
        </w:tc>
        <w:tc>
          <w:tcPr>
            <w:tcW w:w="2035" w:type="dxa"/>
            <w:noWrap w:val="0"/>
            <w:vAlign w:val="center"/>
          </w:tcPr>
          <w:p w14:paraId="26756B9E">
            <w:pPr>
              <w:jc w:val="center"/>
              <w:rPr>
                <w:rFonts w:hint="eastAsia" w:ascii="宋体" w:hAnsi="宋体" w:cs="宋体"/>
                <w:b/>
                <w:sz w:val="24"/>
              </w:rPr>
            </w:pPr>
          </w:p>
        </w:tc>
        <w:tc>
          <w:tcPr>
            <w:tcW w:w="4182" w:type="dxa"/>
            <w:tcBorders>
              <w:right w:val="single" w:color="auto" w:sz="4" w:space="0"/>
            </w:tcBorders>
            <w:noWrap w:val="0"/>
            <w:vAlign w:val="center"/>
          </w:tcPr>
          <w:p w14:paraId="65C69634">
            <w:pPr>
              <w:jc w:val="center"/>
              <w:rPr>
                <w:rFonts w:hint="eastAsia" w:ascii="宋体" w:hAnsi="宋体" w:cs="宋体"/>
                <w:b/>
                <w:sz w:val="24"/>
              </w:rPr>
            </w:pPr>
          </w:p>
        </w:tc>
        <w:tc>
          <w:tcPr>
            <w:tcW w:w="1412" w:type="dxa"/>
            <w:tcBorders>
              <w:left w:val="single" w:color="auto" w:sz="4" w:space="0"/>
            </w:tcBorders>
            <w:noWrap w:val="0"/>
            <w:vAlign w:val="center"/>
          </w:tcPr>
          <w:p w14:paraId="7B5CD4EC">
            <w:pPr>
              <w:jc w:val="center"/>
              <w:rPr>
                <w:rFonts w:hint="eastAsia" w:ascii="宋体" w:hAnsi="宋体" w:cs="宋体"/>
                <w:b/>
                <w:sz w:val="24"/>
              </w:rPr>
            </w:pPr>
          </w:p>
        </w:tc>
      </w:tr>
      <w:tr w14:paraId="5E2CD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55B72B9A">
            <w:pPr>
              <w:jc w:val="center"/>
              <w:rPr>
                <w:rFonts w:hint="eastAsia" w:ascii="宋体" w:hAnsi="宋体" w:cs="宋体"/>
                <w:b/>
                <w:sz w:val="24"/>
              </w:rPr>
            </w:pPr>
          </w:p>
        </w:tc>
        <w:tc>
          <w:tcPr>
            <w:tcW w:w="2035" w:type="dxa"/>
            <w:noWrap w:val="0"/>
            <w:vAlign w:val="center"/>
          </w:tcPr>
          <w:p w14:paraId="72AACC04">
            <w:pPr>
              <w:jc w:val="center"/>
              <w:rPr>
                <w:rFonts w:hint="eastAsia" w:ascii="宋体" w:hAnsi="宋体" w:cs="宋体"/>
                <w:b/>
                <w:sz w:val="24"/>
              </w:rPr>
            </w:pPr>
          </w:p>
        </w:tc>
        <w:tc>
          <w:tcPr>
            <w:tcW w:w="4182" w:type="dxa"/>
            <w:tcBorders>
              <w:right w:val="single" w:color="auto" w:sz="4" w:space="0"/>
            </w:tcBorders>
            <w:noWrap w:val="0"/>
            <w:vAlign w:val="center"/>
          </w:tcPr>
          <w:p w14:paraId="6FE155FE">
            <w:pPr>
              <w:jc w:val="center"/>
              <w:rPr>
                <w:rFonts w:hint="eastAsia" w:ascii="宋体" w:hAnsi="宋体" w:cs="宋体"/>
                <w:b/>
                <w:sz w:val="24"/>
              </w:rPr>
            </w:pPr>
          </w:p>
        </w:tc>
        <w:tc>
          <w:tcPr>
            <w:tcW w:w="1412" w:type="dxa"/>
            <w:tcBorders>
              <w:left w:val="single" w:color="auto" w:sz="4" w:space="0"/>
            </w:tcBorders>
            <w:noWrap w:val="0"/>
            <w:vAlign w:val="center"/>
          </w:tcPr>
          <w:p w14:paraId="47189A12">
            <w:pPr>
              <w:jc w:val="center"/>
              <w:rPr>
                <w:rFonts w:hint="eastAsia" w:ascii="宋体" w:hAnsi="宋体" w:cs="宋体"/>
                <w:b/>
                <w:sz w:val="24"/>
              </w:rPr>
            </w:pPr>
          </w:p>
        </w:tc>
      </w:tr>
      <w:tr w14:paraId="4C22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73B419DE">
            <w:pPr>
              <w:jc w:val="center"/>
              <w:rPr>
                <w:rFonts w:hint="eastAsia" w:ascii="宋体" w:hAnsi="宋体" w:cs="宋体"/>
                <w:b/>
                <w:sz w:val="24"/>
              </w:rPr>
            </w:pPr>
          </w:p>
        </w:tc>
        <w:tc>
          <w:tcPr>
            <w:tcW w:w="2035" w:type="dxa"/>
            <w:noWrap w:val="0"/>
            <w:vAlign w:val="center"/>
          </w:tcPr>
          <w:p w14:paraId="52690692">
            <w:pPr>
              <w:jc w:val="center"/>
              <w:rPr>
                <w:rFonts w:hint="eastAsia" w:ascii="宋体" w:hAnsi="宋体" w:cs="宋体"/>
                <w:b/>
                <w:sz w:val="24"/>
              </w:rPr>
            </w:pPr>
          </w:p>
        </w:tc>
        <w:tc>
          <w:tcPr>
            <w:tcW w:w="4182" w:type="dxa"/>
            <w:tcBorders>
              <w:right w:val="single" w:color="auto" w:sz="4" w:space="0"/>
            </w:tcBorders>
            <w:noWrap w:val="0"/>
            <w:vAlign w:val="center"/>
          </w:tcPr>
          <w:p w14:paraId="60043A18">
            <w:pPr>
              <w:jc w:val="center"/>
              <w:rPr>
                <w:rFonts w:hint="eastAsia" w:ascii="宋体" w:hAnsi="宋体" w:cs="宋体"/>
                <w:b/>
                <w:sz w:val="24"/>
              </w:rPr>
            </w:pPr>
          </w:p>
        </w:tc>
        <w:tc>
          <w:tcPr>
            <w:tcW w:w="1412" w:type="dxa"/>
            <w:tcBorders>
              <w:left w:val="single" w:color="auto" w:sz="4" w:space="0"/>
            </w:tcBorders>
            <w:noWrap w:val="0"/>
            <w:vAlign w:val="center"/>
          </w:tcPr>
          <w:p w14:paraId="04D15696">
            <w:pPr>
              <w:jc w:val="center"/>
              <w:rPr>
                <w:rFonts w:hint="eastAsia" w:ascii="宋体" w:hAnsi="宋体" w:cs="宋体"/>
                <w:b/>
                <w:sz w:val="24"/>
              </w:rPr>
            </w:pPr>
          </w:p>
        </w:tc>
      </w:tr>
      <w:tr w14:paraId="29D8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7F455F81">
            <w:pPr>
              <w:jc w:val="center"/>
              <w:rPr>
                <w:rFonts w:hint="eastAsia" w:ascii="宋体" w:hAnsi="宋体" w:cs="宋体"/>
                <w:b/>
                <w:sz w:val="24"/>
              </w:rPr>
            </w:pPr>
          </w:p>
        </w:tc>
        <w:tc>
          <w:tcPr>
            <w:tcW w:w="2035" w:type="dxa"/>
            <w:noWrap w:val="0"/>
            <w:vAlign w:val="center"/>
          </w:tcPr>
          <w:p w14:paraId="4E062225">
            <w:pPr>
              <w:jc w:val="center"/>
              <w:rPr>
                <w:rFonts w:hint="eastAsia" w:ascii="宋体" w:hAnsi="宋体" w:cs="宋体"/>
                <w:b/>
                <w:sz w:val="24"/>
              </w:rPr>
            </w:pPr>
          </w:p>
        </w:tc>
        <w:tc>
          <w:tcPr>
            <w:tcW w:w="4182" w:type="dxa"/>
            <w:tcBorders>
              <w:right w:val="single" w:color="auto" w:sz="4" w:space="0"/>
            </w:tcBorders>
            <w:noWrap w:val="0"/>
            <w:vAlign w:val="center"/>
          </w:tcPr>
          <w:p w14:paraId="46CA84AD">
            <w:pPr>
              <w:jc w:val="center"/>
              <w:rPr>
                <w:rFonts w:hint="eastAsia" w:ascii="宋体" w:hAnsi="宋体" w:cs="宋体"/>
                <w:b/>
                <w:sz w:val="24"/>
              </w:rPr>
            </w:pPr>
          </w:p>
        </w:tc>
        <w:tc>
          <w:tcPr>
            <w:tcW w:w="1412" w:type="dxa"/>
            <w:tcBorders>
              <w:left w:val="single" w:color="auto" w:sz="4" w:space="0"/>
            </w:tcBorders>
            <w:noWrap w:val="0"/>
            <w:vAlign w:val="center"/>
          </w:tcPr>
          <w:p w14:paraId="186B4919">
            <w:pPr>
              <w:jc w:val="center"/>
              <w:rPr>
                <w:rFonts w:hint="eastAsia" w:ascii="宋体" w:hAnsi="宋体" w:cs="宋体"/>
                <w:b/>
                <w:sz w:val="24"/>
              </w:rPr>
            </w:pPr>
          </w:p>
        </w:tc>
      </w:tr>
    </w:tbl>
    <w:p w14:paraId="2A27DD02">
      <w:pPr>
        <w:spacing w:line="520" w:lineRule="exact"/>
        <w:ind w:firstLine="482" w:firstLineChars="200"/>
        <w:jc w:val="left"/>
        <w:rPr>
          <w:rFonts w:hint="eastAsia"/>
          <w:b/>
          <w:bCs/>
          <w:sz w:val="24"/>
        </w:rPr>
      </w:pPr>
    </w:p>
    <w:p w14:paraId="765E9E2F">
      <w:pPr>
        <w:spacing w:line="400" w:lineRule="exact"/>
        <w:ind w:firstLine="422" w:firstLineChars="200"/>
        <w:rPr>
          <w:b/>
          <w:bCs/>
          <w:szCs w:val="21"/>
        </w:rPr>
      </w:pPr>
      <w:r>
        <w:rPr>
          <w:rFonts w:hint="eastAsia"/>
          <w:b/>
          <w:bCs/>
          <w:szCs w:val="21"/>
        </w:rPr>
        <w:t>（</w:t>
      </w:r>
      <w:r>
        <w:rPr>
          <w:rFonts w:hint="eastAsia"/>
          <w:b/>
          <w:bCs/>
          <w:szCs w:val="21"/>
          <w:lang w:val="en-US" w:eastAsia="zh-CN"/>
        </w:rPr>
        <w:t>三</w:t>
      </w:r>
      <w:r>
        <w:rPr>
          <w:rFonts w:hint="eastAsia"/>
          <w:b/>
          <w:bCs/>
          <w:szCs w:val="21"/>
        </w:rPr>
        <w:t>）</w:t>
      </w:r>
      <w:r>
        <w:rPr>
          <w:b/>
          <w:bCs/>
          <w:szCs w:val="21"/>
        </w:rPr>
        <w:t>教学进度</w:t>
      </w:r>
      <w:r>
        <w:rPr>
          <w:rFonts w:hint="eastAsia"/>
          <w:b/>
          <w:bCs/>
          <w:szCs w:val="21"/>
        </w:rPr>
        <w:t>及学分</w:t>
      </w:r>
      <w:r>
        <w:rPr>
          <w:b/>
          <w:bCs/>
          <w:szCs w:val="21"/>
        </w:rPr>
        <w:t>安排</w:t>
      </w:r>
    </w:p>
    <w:p w14:paraId="14D3F351">
      <w:pPr>
        <w:pStyle w:val="22"/>
        <w:spacing w:line="400" w:lineRule="exact"/>
        <w:jc w:val="left"/>
        <w:rPr>
          <w:rFonts w:hint="eastAsia" w:ascii="Times New Roman" w:hAnsi="Times New Roman" w:eastAsia="宋体"/>
          <w:color w:val="auto"/>
          <w:szCs w:val="21"/>
          <w:highlight w:val="none"/>
          <w:lang w:eastAsia="zh-CN"/>
        </w:rPr>
      </w:pPr>
      <w:r>
        <w:rPr>
          <w:rFonts w:hint="eastAsia" w:ascii="Times New Roman" w:hAnsi="Times New Roman"/>
          <w:szCs w:val="21"/>
        </w:rPr>
        <w:t>（1）</w:t>
      </w:r>
      <w:r>
        <w:rPr>
          <w:rFonts w:ascii="Times New Roman" w:hAnsi="Times New Roman"/>
          <w:color w:val="auto"/>
          <w:szCs w:val="21"/>
          <w:highlight w:val="none"/>
        </w:rPr>
        <w:t>教学计划进度表（</w:t>
      </w:r>
      <w:r>
        <w:rPr>
          <w:rFonts w:hint="eastAsia" w:ascii="Times New Roman" w:hAnsi="Times New Roman"/>
          <w:color w:val="auto"/>
          <w:szCs w:val="21"/>
          <w:highlight w:val="none"/>
        </w:rPr>
        <w:t>附件</w:t>
      </w:r>
      <w:r>
        <w:rPr>
          <w:rFonts w:hint="eastAsia" w:ascii="Times New Roman" w:hAnsi="Times New Roman"/>
          <w:color w:val="auto"/>
          <w:szCs w:val="21"/>
          <w:highlight w:val="none"/>
          <w:lang w:val="en-US" w:eastAsia="zh-CN"/>
        </w:rPr>
        <w:t>2</w:t>
      </w:r>
      <w:r>
        <w:rPr>
          <w:rFonts w:ascii="Times New Roman" w:hAnsi="Times New Roman"/>
          <w:color w:val="auto"/>
          <w:szCs w:val="21"/>
          <w:highlight w:val="none"/>
        </w:rPr>
        <w:t>）</w:t>
      </w:r>
    </w:p>
    <w:p w14:paraId="0D4CA36B">
      <w:pPr>
        <w:spacing w:line="400" w:lineRule="exact"/>
        <w:ind w:firstLine="420" w:firstLineChars="200"/>
        <w:jc w:val="left"/>
        <w:rPr>
          <w:color w:val="auto"/>
          <w:szCs w:val="21"/>
          <w:highlight w:val="none"/>
        </w:rPr>
      </w:pPr>
      <w:r>
        <w:rPr>
          <w:rFonts w:hint="eastAsia"/>
          <w:color w:val="auto"/>
          <w:szCs w:val="21"/>
          <w:highlight w:val="none"/>
        </w:rPr>
        <w:t>（2）专业</w:t>
      </w:r>
      <w:r>
        <w:rPr>
          <w:color w:val="auto"/>
          <w:szCs w:val="21"/>
          <w:highlight w:val="none"/>
        </w:rPr>
        <w:t>课程学时、学分分配表（</w:t>
      </w:r>
      <w:r>
        <w:rPr>
          <w:rFonts w:hint="eastAsia"/>
          <w:color w:val="auto"/>
          <w:szCs w:val="21"/>
          <w:highlight w:val="none"/>
        </w:rPr>
        <w:t>附件</w:t>
      </w:r>
      <w:r>
        <w:rPr>
          <w:rFonts w:hint="eastAsia"/>
          <w:color w:val="auto"/>
          <w:szCs w:val="21"/>
          <w:highlight w:val="none"/>
          <w:lang w:val="en-US" w:eastAsia="zh-CN"/>
        </w:rPr>
        <w:t>3</w:t>
      </w:r>
      <w:r>
        <w:rPr>
          <w:color w:val="auto"/>
          <w:szCs w:val="21"/>
          <w:highlight w:val="none"/>
        </w:rPr>
        <w:t>）</w:t>
      </w:r>
    </w:p>
    <w:p w14:paraId="48ED42F5">
      <w:pPr>
        <w:spacing w:line="400" w:lineRule="exact"/>
        <w:ind w:firstLine="420" w:firstLineChars="200"/>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ascii="Times New Roman" w:hAnsi="Times New Roman"/>
          <w:color w:val="auto"/>
          <w:szCs w:val="21"/>
          <w:highlight w:val="none"/>
        </w:rPr>
        <w:t>教学计划进度表</w:t>
      </w:r>
      <w:r>
        <w:rPr>
          <w:rFonts w:hint="eastAsia"/>
          <w:color w:val="auto"/>
          <w:szCs w:val="21"/>
          <w:highlight w:val="none"/>
          <w:lang w:val="en-US" w:eastAsia="zh-CN"/>
        </w:rPr>
        <w:t>-CC（附件4）（没有则删除）</w:t>
      </w:r>
    </w:p>
    <w:p w14:paraId="63C4E4DA">
      <w:pPr>
        <w:spacing w:line="400" w:lineRule="exact"/>
        <w:ind w:firstLine="420" w:firstLineChars="200"/>
        <w:jc w:val="left"/>
        <w:rPr>
          <w:rFonts w:hint="eastAsia"/>
          <w:b/>
          <w:color w:val="auto"/>
          <w:sz w:val="24"/>
          <w:highlight w:val="none"/>
          <w:lang w:bidi="ar"/>
        </w:rPr>
      </w:pP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）专业</w:t>
      </w:r>
      <w:r>
        <w:rPr>
          <w:color w:val="auto"/>
          <w:szCs w:val="21"/>
          <w:highlight w:val="none"/>
        </w:rPr>
        <w:t>课程学时、学分分配表</w:t>
      </w:r>
      <w:r>
        <w:rPr>
          <w:rFonts w:hint="eastAsia"/>
          <w:color w:val="auto"/>
          <w:szCs w:val="21"/>
          <w:highlight w:val="none"/>
          <w:lang w:val="en-US" w:eastAsia="zh-CN"/>
        </w:rPr>
        <w:t>-CC</w:t>
      </w:r>
      <w:r>
        <w:rPr>
          <w:color w:val="auto"/>
          <w:szCs w:val="21"/>
          <w:highlight w:val="none"/>
        </w:rPr>
        <w:t>（</w:t>
      </w:r>
      <w:r>
        <w:rPr>
          <w:rFonts w:hint="eastAsia"/>
          <w:color w:val="auto"/>
          <w:szCs w:val="21"/>
          <w:highlight w:val="none"/>
        </w:rPr>
        <w:t>附件</w:t>
      </w:r>
      <w:r>
        <w:rPr>
          <w:rFonts w:hint="eastAsia"/>
          <w:color w:val="auto"/>
          <w:szCs w:val="21"/>
          <w:highlight w:val="none"/>
          <w:lang w:val="en-US" w:eastAsia="zh-CN"/>
        </w:rPr>
        <w:t>5</w:t>
      </w:r>
      <w:r>
        <w:rPr>
          <w:color w:val="auto"/>
          <w:szCs w:val="21"/>
          <w:highlight w:val="none"/>
        </w:rPr>
        <w:t>）</w:t>
      </w:r>
      <w:r>
        <w:rPr>
          <w:rFonts w:hint="eastAsia"/>
          <w:color w:val="auto"/>
          <w:szCs w:val="21"/>
          <w:highlight w:val="none"/>
          <w:lang w:val="en-US" w:eastAsia="zh-CN"/>
        </w:rPr>
        <w:t>（没有则删除）</w:t>
      </w:r>
    </w:p>
    <w:p w14:paraId="13324FD2">
      <w:pPr>
        <w:spacing w:line="400" w:lineRule="exact"/>
        <w:ind w:firstLine="482" w:firstLineChars="200"/>
        <w:rPr>
          <w:b/>
          <w:color w:val="auto"/>
          <w:spacing w:val="20"/>
          <w:sz w:val="24"/>
          <w:highlight w:val="none"/>
        </w:rPr>
      </w:pPr>
      <w:r>
        <w:rPr>
          <w:rFonts w:hint="eastAsia"/>
          <w:b/>
          <w:color w:val="auto"/>
          <w:sz w:val="24"/>
          <w:highlight w:val="none"/>
          <w:lang w:bidi="ar"/>
        </w:rPr>
        <w:t>八</w:t>
      </w:r>
      <w:r>
        <w:rPr>
          <w:b/>
          <w:color w:val="auto"/>
          <w:sz w:val="24"/>
          <w:highlight w:val="none"/>
          <w:lang w:bidi="ar"/>
        </w:rPr>
        <w:t>、</w:t>
      </w:r>
      <w:r>
        <w:rPr>
          <w:b/>
          <w:color w:val="auto"/>
          <w:spacing w:val="20"/>
          <w:sz w:val="24"/>
          <w:highlight w:val="none"/>
          <w:lang w:bidi="ar"/>
        </w:rPr>
        <w:t>毕业条件</w:t>
      </w:r>
    </w:p>
    <w:p w14:paraId="011122DA">
      <w:pPr>
        <w:spacing w:line="400" w:lineRule="exact"/>
        <w:ind w:firstLine="420" w:firstLineChars="200"/>
        <w:rPr>
          <w:rFonts w:hint="eastAsia"/>
          <w:color w:val="auto"/>
          <w:szCs w:val="21"/>
          <w:highlight w:val="none"/>
          <w:lang w:eastAsia="zh-CN"/>
        </w:rPr>
      </w:pPr>
      <w:r>
        <w:rPr>
          <w:rFonts w:hint="eastAsia"/>
          <w:color w:val="auto"/>
          <w:szCs w:val="21"/>
          <w:highlight w:val="none"/>
          <w:lang w:eastAsia="zh-CN"/>
        </w:rPr>
        <w:t>学生需要通过规定年限的学习，须修满专业人才培养方案所规定的学时学分且平均GPA达2.0以上，完成规定的教学活动，达到此前培养规格所规定的通识教育、通用职业能力和专业能力等方面要求。</w:t>
      </w:r>
    </w:p>
    <w:p w14:paraId="4511F1A8">
      <w:pPr>
        <w:spacing w:line="400" w:lineRule="exact"/>
        <w:ind w:firstLine="482" w:firstLineChars="200"/>
        <w:rPr>
          <w:b/>
          <w:color w:val="auto"/>
          <w:sz w:val="24"/>
          <w:highlight w:val="none"/>
          <w:lang w:bidi="ar"/>
        </w:rPr>
      </w:pPr>
      <w:r>
        <w:rPr>
          <w:rFonts w:hint="eastAsia"/>
          <w:b/>
          <w:color w:val="auto"/>
          <w:sz w:val="24"/>
          <w:highlight w:val="none"/>
          <w:lang w:bidi="ar"/>
        </w:rPr>
        <w:t>九、实施保障</w:t>
      </w:r>
    </w:p>
    <w:p w14:paraId="5C70A0E8">
      <w:pPr>
        <w:spacing w:line="400" w:lineRule="exact"/>
        <w:ind w:firstLine="422" w:firstLineChars="200"/>
        <w:rPr>
          <w:b/>
          <w:color w:val="auto"/>
          <w:szCs w:val="21"/>
          <w:highlight w:val="none"/>
        </w:rPr>
      </w:pPr>
      <w:r>
        <w:rPr>
          <w:rFonts w:hint="eastAsia"/>
          <w:b/>
          <w:color w:val="auto"/>
          <w:szCs w:val="21"/>
          <w:highlight w:val="none"/>
        </w:rPr>
        <w:t>1．师资队伍</w:t>
      </w:r>
    </w:p>
    <w:p w14:paraId="6B11B027">
      <w:pPr>
        <w:spacing w:line="400" w:lineRule="exact"/>
        <w:ind w:firstLine="420" w:firstLineChars="200"/>
        <w:rPr>
          <w:b/>
          <w:szCs w:val="21"/>
        </w:rPr>
      </w:pPr>
      <w:r>
        <w:rPr>
          <w:szCs w:val="21"/>
        </w:rPr>
        <w:t>本专业共有校内师资  名，其中高级职称  人，中级职称  人，初级职称  人。另有企业兼职教师  人，具备高级工程师、工程师职称的占  以上。教师中具有双师背景的占  。</w:t>
      </w:r>
      <w:r>
        <w:rPr>
          <w:b/>
          <w:szCs w:val="21"/>
        </w:rPr>
        <w:t>2.教材与课程资源</w:t>
      </w:r>
    </w:p>
    <w:p w14:paraId="209FCB38">
      <w:pPr>
        <w:spacing w:line="400" w:lineRule="exact"/>
        <w:ind w:firstLine="420" w:firstLineChars="200"/>
        <w:rPr>
          <w:szCs w:val="21"/>
        </w:rPr>
      </w:pPr>
      <w:r>
        <w:rPr>
          <w:szCs w:val="21"/>
        </w:rPr>
        <w:t>（1）教材</w:t>
      </w:r>
    </w:p>
    <w:p w14:paraId="2D43F158">
      <w:pPr>
        <w:spacing w:line="400" w:lineRule="exact"/>
        <w:ind w:firstLine="420" w:firstLineChars="200"/>
        <w:rPr>
          <w:szCs w:val="21"/>
        </w:rPr>
      </w:pPr>
      <w:r>
        <w:rPr>
          <w:rFonts w:hint="eastAsia"/>
          <w:szCs w:val="21"/>
        </w:rPr>
        <w:t>教材选用须符合《职业院校教材管理办法》《江苏省职业院校教材管理实施细则》《苏州百年职业学院教材管理办法》等文件规定，教材必须体现党和国家意志，做到凡选必审。选用或使用境外教材，按照国家有关政策执行，无论是选用的教材还是合作方指定的教材，要组织专家对教材的政治性、思想性、科学性和适应性进行全面审查，并形成书面使用审查意见，提交学校教材工作委员会审定批准。对于指定教材内容不符合我国教材要求的应对相关内容进行整改和调整并形成书面报告，报学校教材工作委员会审批后使用。鼓励选用我国出版社翻译出版、影印出版的国外优秀教材。坚持按需选用，凡选必审，为我所用，严格把关。</w:t>
      </w:r>
    </w:p>
    <w:p w14:paraId="228E9A2F">
      <w:pPr>
        <w:spacing w:line="400" w:lineRule="exact"/>
        <w:ind w:firstLine="422" w:firstLineChars="200"/>
        <w:jc w:val="center"/>
        <w:rPr>
          <w:b/>
          <w:szCs w:val="21"/>
        </w:rPr>
      </w:pPr>
      <w:r>
        <w:rPr>
          <w:b/>
          <w:szCs w:val="21"/>
        </w:rPr>
        <w:t>表</w:t>
      </w:r>
      <w:r>
        <w:rPr>
          <w:rFonts w:hint="eastAsia"/>
          <w:b/>
          <w:szCs w:val="21"/>
          <w:lang w:val="en-US" w:eastAsia="zh-CN"/>
        </w:rPr>
        <w:t>8</w:t>
      </w:r>
      <w:r>
        <w:rPr>
          <w:b/>
          <w:szCs w:val="21"/>
        </w:rPr>
        <w:t>专业课程教材推荐一览表</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3"/>
        <w:gridCol w:w="1334"/>
        <w:gridCol w:w="1334"/>
        <w:gridCol w:w="1334"/>
        <w:gridCol w:w="1318"/>
        <w:gridCol w:w="1318"/>
        <w:gridCol w:w="1272"/>
      </w:tblGrid>
      <w:tr w14:paraId="4041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dxa"/>
            <w:vAlign w:val="center"/>
          </w:tcPr>
          <w:p w14:paraId="53BDAF0D">
            <w:pPr>
              <w:jc w:val="center"/>
              <w:rPr>
                <w:sz w:val="18"/>
                <w:szCs w:val="18"/>
              </w:rPr>
            </w:pPr>
            <w:r>
              <w:rPr>
                <w:sz w:val="18"/>
                <w:szCs w:val="18"/>
              </w:rPr>
              <w:t>序号</w:t>
            </w:r>
          </w:p>
        </w:tc>
        <w:tc>
          <w:tcPr>
            <w:tcW w:w="1424" w:type="dxa"/>
            <w:vAlign w:val="center"/>
          </w:tcPr>
          <w:p w14:paraId="2EF1657B">
            <w:pPr>
              <w:jc w:val="center"/>
              <w:rPr>
                <w:sz w:val="18"/>
                <w:szCs w:val="18"/>
              </w:rPr>
            </w:pPr>
            <w:r>
              <w:rPr>
                <w:sz w:val="18"/>
                <w:szCs w:val="18"/>
              </w:rPr>
              <w:t>课程名称</w:t>
            </w:r>
          </w:p>
        </w:tc>
        <w:tc>
          <w:tcPr>
            <w:tcW w:w="1424" w:type="dxa"/>
            <w:vAlign w:val="center"/>
          </w:tcPr>
          <w:p w14:paraId="7DCEFEC4">
            <w:pPr>
              <w:jc w:val="center"/>
              <w:rPr>
                <w:sz w:val="18"/>
                <w:szCs w:val="18"/>
              </w:rPr>
            </w:pPr>
            <w:r>
              <w:rPr>
                <w:sz w:val="18"/>
                <w:szCs w:val="18"/>
              </w:rPr>
              <w:t>教材名称</w:t>
            </w:r>
          </w:p>
        </w:tc>
        <w:tc>
          <w:tcPr>
            <w:tcW w:w="1424" w:type="dxa"/>
            <w:vAlign w:val="center"/>
          </w:tcPr>
          <w:p w14:paraId="0910924D">
            <w:pPr>
              <w:jc w:val="center"/>
              <w:rPr>
                <w:sz w:val="18"/>
                <w:szCs w:val="18"/>
              </w:rPr>
            </w:pPr>
            <w:r>
              <w:rPr>
                <w:sz w:val="18"/>
                <w:szCs w:val="18"/>
              </w:rPr>
              <w:t>出版社</w:t>
            </w:r>
          </w:p>
        </w:tc>
        <w:tc>
          <w:tcPr>
            <w:tcW w:w="1407" w:type="dxa"/>
            <w:vAlign w:val="center"/>
          </w:tcPr>
          <w:p w14:paraId="5BC9596E">
            <w:pPr>
              <w:jc w:val="center"/>
              <w:rPr>
                <w:sz w:val="18"/>
                <w:szCs w:val="18"/>
              </w:rPr>
            </w:pPr>
            <w:r>
              <w:rPr>
                <w:sz w:val="18"/>
                <w:szCs w:val="18"/>
              </w:rPr>
              <w:t>出版时间</w:t>
            </w:r>
          </w:p>
        </w:tc>
        <w:tc>
          <w:tcPr>
            <w:tcW w:w="1407" w:type="dxa"/>
            <w:vAlign w:val="center"/>
          </w:tcPr>
          <w:p w14:paraId="5678B969">
            <w:pPr>
              <w:jc w:val="center"/>
              <w:rPr>
                <w:sz w:val="18"/>
                <w:szCs w:val="18"/>
              </w:rPr>
            </w:pPr>
            <w:r>
              <w:rPr>
                <w:sz w:val="18"/>
                <w:szCs w:val="18"/>
              </w:rPr>
              <w:t>作者</w:t>
            </w:r>
          </w:p>
        </w:tc>
        <w:tc>
          <w:tcPr>
            <w:tcW w:w="1357" w:type="dxa"/>
            <w:vAlign w:val="center"/>
          </w:tcPr>
          <w:p w14:paraId="706DD2EC">
            <w:pPr>
              <w:jc w:val="center"/>
              <w:rPr>
                <w:sz w:val="18"/>
                <w:szCs w:val="18"/>
              </w:rPr>
            </w:pPr>
            <w:r>
              <w:rPr>
                <w:sz w:val="18"/>
                <w:szCs w:val="18"/>
              </w:rPr>
              <w:t>书号</w:t>
            </w:r>
          </w:p>
        </w:tc>
      </w:tr>
      <w:tr w14:paraId="32893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dxa"/>
          </w:tcPr>
          <w:p w14:paraId="3210D125">
            <w:pPr>
              <w:rPr>
                <w:sz w:val="18"/>
                <w:szCs w:val="18"/>
              </w:rPr>
            </w:pPr>
          </w:p>
        </w:tc>
        <w:tc>
          <w:tcPr>
            <w:tcW w:w="1424" w:type="dxa"/>
          </w:tcPr>
          <w:p w14:paraId="4A344804">
            <w:pPr>
              <w:rPr>
                <w:sz w:val="18"/>
                <w:szCs w:val="18"/>
              </w:rPr>
            </w:pPr>
          </w:p>
        </w:tc>
        <w:tc>
          <w:tcPr>
            <w:tcW w:w="1424" w:type="dxa"/>
          </w:tcPr>
          <w:p w14:paraId="52BB978B">
            <w:pPr>
              <w:rPr>
                <w:sz w:val="18"/>
                <w:szCs w:val="18"/>
              </w:rPr>
            </w:pPr>
          </w:p>
        </w:tc>
        <w:tc>
          <w:tcPr>
            <w:tcW w:w="1424" w:type="dxa"/>
          </w:tcPr>
          <w:p w14:paraId="01B1A463">
            <w:pPr>
              <w:rPr>
                <w:sz w:val="18"/>
                <w:szCs w:val="18"/>
              </w:rPr>
            </w:pPr>
          </w:p>
        </w:tc>
        <w:tc>
          <w:tcPr>
            <w:tcW w:w="1407" w:type="dxa"/>
          </w:tcPr>
          <w:p w14:paraId="16FC2B3B">
            <w:pPr>
              <w:rPr>
                <w:sz w:val="18"/>
                <w:szCs w:val="18"/>
              </w:rPr>
            </w:pPr>
          </w:p>
        </w:tc>
        <w:tc>
          <w:tcPr>
            <w:tcW w:w="1407" w:type="dxa"/>
          </w:tcPr>
          <w:p w14:paraId="631331ED">
            <w:pPr>
              <w:rPr>
                <w:sz w:val="18"/>
                <w:szCs w:val="18"/>
              </w:rPr>
            </w:pPr>
          </w:p>
        </w:tc>
        <w:tc>
          <w:tcPr>
            <w:tcW w:w="1357" w:type="dxa"/>
          </w:tcPr>
          <w:p w14:paraId="726F4A7B">
            <w:pPr>
              <w:rPr>
                <w:sz w:val="18"/>
                <w:szCs w:val="18"/>
              </w:rPr>
            </w:pPr>
          </w:p>
        </w:tc>
      </w:tr>
      <w:tr w14:paraId="59A8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dxa"/>
          </w:tcPr>
          <w:p w14:paraId="54AC975B">
            <w:pPr>
              <w:rPr>
                <w:sz w:val="18"/>
                <w:szCs w:val="18"/>
              </w:rPr>
            </w:pPr>
          </w:p>
        </w:tc>
        <w:tc>
          <w:tcPr>
            <w:tcW w:w="1424" w:type="dxa"/>
          </w:tcPr>
          <w:p w14:paraId="7C375785">
            <w:pPr>
              <w:rPr>
                <w:sz w:val="18"/>
                <w:szCs w:val="18"/>
              </w:rPr>
            </w:pPr>
          </w:p>
        </w:tc>
        <w:tc>
          <w:tcPr>
            <w:tcW w:w="1424" w:type="dxa"/>
          </w:tcPr>
          <w:p w14:paraId="722584DF">
            <w:pPr>
              <w:rPr>
                <w:sz w:val="18"/>
                <w:szCs w:val="18"/>
              </w:rPr>
            </w:pPr>
          </w:p>
        </w:tc>
        <w:tc>
          <w:tcPr>
            <w:tcW w:w="1424" w:type="dxa"/>
          </w:tcPr>
          <w:p w14:paraId="24674D15">
            <w:pPr>
              <w:rPr>
                <w:sz w:val="18"/>
                <w:szCs w:val="18"/>
              </w:rPr>
            </w:pPr>
          </w:p>
        </w:tc>
        <w:tc>
          <w:tcPr>
            <w:tcW w:w="1407" w:type="dxa"/>
          </w:tcPr>
          <w:p w14:paraId="2A04F207">
            <w:pPr>
              <w:rPr>
                <w:sz w:val="18"/>
                <w:szCs w:val="18"/>
              </w:rPr>
            </w:pPr>
          </w:p>
        </w:tc>
        <w:tc>
          <w:tcPr>
            <w:tcW w:w="1407" w:type="dxa"/>
          </w:tcPr>
          <w:p w14:paraId="1AC5B064">
            <w:pPr>
              <w:rPr>
                <w:sz w:val="18"/>
                <w:szCs w:val="18"/>
              </w:rPr>
            </w:pPr>
          </w:p>
        </w:tc>
        <w:tc>
          <w:tcPr>
            <w:tcW w:w="1357" w:type="dxa"/>
          </w:tcPr>
          <w:p w14:paraId="2D0CA87F">
            <w:pPr>
              <w:rPr>
                <w:sz w:val="18"/>
                <w:szCs w:val="18"/>
              </w:rPr>
            </w:pPr>
          </w:p>
        </w:tc>
      </w:tr>
    </w:tbl>
    <w:p w14:paraId="3F5316EF">
      <w:pPr>
        <w:spacing w:line="400" w:lineRule="exact"/>
        <w:ind w:firstLine="420" w:firstLineChars="200"/>
        <w:rPr>
          <w:szCs w:val="21"/>
        </w:rPr>
      </w:pPr>
    </w:p>
    <w:p w14:paraId="71A3A224">
      <w:pPr>
        <w:spacing w:line="400" w:lineRule="exact"/>
        <w:ind w:firstLine="420" w:firstLineChars="200"/>
        <w:rPr>
          <w:szCs w:val="21"/>
        </w:rPr>
      </w:pPr>
      <w:r>
        <w:rPr>
          <w:rFonts w:hint="eastAsia"/>
          <w:szCs w:val="21"/>
        </w:rPr>
        <w:t>（</w:t>
      </w:r>
      <w:r>
        <w:rPr>
          <w:szCs w:val="21"/>
        </w:rPr>
        <w:t>2</w:t>
      </w:r>
      <w:r>
        <w:rPr>
          <w:rFonts w:hint="eastAsia"/>
          <w:szCs w:val="21"/>
        </w:rPr>
        <w:t>）课程资源</w:t>
      </w:r>
    </w:p>
    <w:p w14:paraId="2D903EAF">
      <w:pPr>
        <w:spacing w:line="400" w:lineRule="exact"/>
        <w:ind w:firstLine="420" w:firstLineChars="200"/>
        <w:rPr>
          <w:szCs w:val="21"/>
        </w:rPr>
      </w:pPr>
    </w:p>
    <w:p w14:paraId="11C17FF1">
      <w:pPr>
        <w:pStyle w:val="22"/>
        <w:spacing w:line="400" w:lineRule="exact"/>
        <w:ind w:firstLine="422"/>
        <w:rPr>
          <w:rFonts w:ascii="Times New Roman" w:hAnsi="Times New Roman"/>
          <w:b/>
          <w:szCs w:val="21"/>
        </w:rPr>
      </w:pPr>
      <w:r>
        <w:rPr>
          <w:rFonts w:ascii="Times New Roman" w:hAnsi="Times New Roman"/>
          <w:b/>
          <w:szCs w:val="21"/>
        </w:rPr>
        <w:t>3.教学设施</w:t>
      </w:r>
    </w:p>
    <w:p w14:paraId="4755F526">
      <w:pPr>
        <w:spacing w:line="400" w:lineRule="exact"/>
        <w:ind w:firstLine="420" w:firstLineChars="200"/>
        <w:rPr>
          <w:b/>
          <w:szCs w:val="21"/>
        </w:rPr>
      </w:pPr>
      <w:r>
        <w:rPr>
          <w:szCs w:val="21"/>
        </w:rPr>
        <w:t>(1)</w:t>
      </w:r>
      <w:r>
        <w:rPr>
          <w:b/>
          <w:szCs w:val="21"/>
        </w:rPr>
        <w:t>校内实训基地</w:t>
      </w:r>
    </w:p>
    <w:p w14:paraId="47AAA046">
      <w:pPr>
        <w:spacing w:line="400" w:lineRule="exact"/>
        <w:ind w:firstLine="420" w:firstLineChars="200"/>
        <w:rPr>
          <w:szCs w:val="21"/>
        </w:rPr>
      </w:pPr>
      <w:r>
        <w:rPr>
          <w:szCs w:val="21"/>
        </w:rPr>
        <w:t>概述……可开设的专业实训课程如表 所示：</w:t>
      </w:r>
    </w:p>
    <w:p w14:paraId="77D385BA">
      <w:pPr>
        <w:spacing w:line="400" w:lineRule="exact"/>
        <w:ind w:firstLine="422" w:firstLineChars="200"/>
        <w:jc w:val="center"/>
        <w:rPr>
          <w:b/>
          <w:szCs w:val="21"/>
        </w:rPr>
      </w:pPr>
      <w:r>
        <w:rPr>
          <w:b/>
          <w:szCs w:val="21"/>
        </w:rPr>
        <w:t>表</w:t>
      </w:r>
      <w:r>
        <w:rPr>
          <w:rFonts w:hint="eastAsia"/>
          <w:b/>
          <w:szCs w:val="21"/>
          <w:lang w:val="en-US" w:eastAsia="zh-CN"/>
        </w:rPr>
        <w:t>9</w:t>
      </w:r>
      <w:r>
        <w:rPr>
          <w:b/>
          <w:szCs w:val="21"/>
        </w:rPr>
        <w:t xml:space="preserve"> 校内实训设施一览表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710"/>
        <w:gridCol w:w="5067"/>
      </w:tblGrid>
      <w:tr w14:paraId="799E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2" w:type="dxa"/>
            <w:vAlign w:val="center"/>
          </w:tcPr>
          <w:p w14:paraId="08BE2AC8">
            <w:pPr>
              <w:widowControl/>
              <w:snapToGrid w:val="0"/>
              <w:jc w:val="center"/>
              <w:rPr>
                <w:sz w:val="18"/>
                <w:szCs w:val="18"/>
              </w:rPr>
            </w:pPr>
            <w:r>
              <w:rPr>
                <w:sz w:val="18"/>
                <w:szCs w:val="18"/>
              </w:rPr>
              <w:t>序号</w:t>
            </w:r>
          </w:p>
        </w:tc>
        <w:tc>
          <w:tcPr>
            <w:tcW w:w="2442" w:type="dxa"/>
            <w:vAlign w:val="center"/>
          </w:tcPr>
          <w:p w14:paraId="027BF807">
            <w:pPr>
              <w:widowControl/>
              <w:snapToGrid w:val="0"/>
              <w:jc w:val="center"/>
              <w:rPr>
                <w:sz w:val="18"/>
                <w:szCs w:val="18"/>
              </w:rPr>
            </w:pPr>
            <w:r>
              <w:rPr>
                <w:sz w:val="18"/>
                <w:szCs w:val="18"/>
              </w:rPr>
              <w:t>实训室名称</w:t>
            </w:r>
          </w:p>
        </w:tc>
        <w:tc>
          <w:tcPr>
            <w:tcW w:w="4567" w:type="dxa"/>
            <w:vAlign w:val="center"/>
          </w:tcPr>
          <w:p w14:paraId="68E6CEF3">
            <w:pPr>
              <w:widowControl/>
              <w:snapToGrid w:val="0"/>
              <w:jc w:val="center"/>
              <w:rPr>
                <w:sz w:val="18"/>
                <w:szCs w:val="18"/>
              </w:rPr>
            </w:pPr>
            <w:r>
              <w:rPr>
                <w:sz w:val="18"/>
                <w:szCs w:val="18"/>
              </w:rPr>
              <w:t>承担的主要实训项目或课程</w:t>
            </w:r>
          </w:p>
        </w:tc>
      </w:tr>
      <w:tr w14:paraId="4490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602E408">
            <w:pPr>
              <w:jc w:val="center"/>
              <w:rPr>
                <w:sz w:val="18"/>
                <w:szCs w:val="18"/>
              </w:rPr>
            </w:pPr>
            <w:r>
              <w:rPr>
                <w:sz w:val="18"/>
                <w:szCs w:val="18"/>
              </w:rPr>
              <w:t>1</w:t>
            </w:r>
          </w:p>
        </w:tc>
        <w:tc>
          <w:tcPr>
            <w:tcW w:w="2442" w:type="dxa"/>
            <w:vAlign w:val="center"/>
          </w:tcPr>
          <w:p w14:paraId="77F2EB88">
            <w:pPr>
              <w:jc w:val="center"/>
              <w:rPr>
                <w:sz w:val="18"/>
                <w:szCs w:val="18"/>
              </w:rPr>
            </w:pPr>
          </w:p>
        </w:tc>
        <w:tc>
          <w:tcPr>
            <w:tcW w:w="4567" w:type="dxa"/>
            <w:vAlign w:val="center"/>
          </w:tcPr>
          <w:p w14:paraId="3D42BE70">
            <w:pPr>
              <w:widowControl/>
              <w:snapToGrid w:val="0"/>
              <w:jc w:val="center"/>
              <w:rPr>
                <w:sz w:val="18"/>
                <w:szCs w:val="18"/>
              </w:rPr>
            </w:pPr>
          </w:p>
        </w:tc>
      </w:tr>
      <w:tr w14:paraId="7951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9E0B444">
            <w:pPr>
              <w:jc w:val="center"/>
              <w:rPr>
                <w:sz w:val="18"/>
                <w:szCs w:val="18"/>
              </w:rPr>
            </w:pPr>
            <w:r>
              <w:rPr>
                <w:sz w:val="18"/>
                <w:szCs w:val="18"/>
              </w:rPr>
              <w:t>2</w:t>
            </w:r>
          </w:p>
        </w:tc>
        <w:tc>
          <w:tcPr>
            <w:tcW w:w="2442" w:type="dxa"/>
            <w:vAlign w:val="center"/>
          </w:tcPr>
          <w:p w14:paraId="3C709C8C">
            <w:pPr>
              <w:jc w:val="center"/>
              <w:rPr>
                <w:sz w:val="18"/>
                <w:szCs w:val="18"/>
              </w:rPr>
            </w:pPr>
          </w:p>
        </w:tc>
        <w:tc>
          <w:tcPr>
            <w:tcW w:w="4567" w:type="dxa"/>
            <w:vAlign w:val="center"/>
          </w:tcPr>
          <w:p w14:paraId="47328CD6">
            <w:pPr>
              <w:widowControl/>
              <w:snapToGrid w:val="0"/>
              <w:jc w:val="center"/>
              <w:rPr>
                <w:sz w:val="18"/>
                <w:szCs w:val="18"/>
              </w:rPr>
            </w:pPr>
          </w:p>
        </w:tc>
      </w:tr>
      <w:tr w14:paraId="0947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29BC2B4">
            <w:pPr>
              <w:jc w:val="center"/>
              <w:rPr>
                <w:sz w:val="18"/>
                <w:szCs w:val="18"/>
              </w:rPr>
            </w:pPr>
            <w:r>
              <w:rPr>
                <w:sz w:val="18"/>
                <w:szCs w:val="18"/>
              </w:rPr>
              <w:t>3</w:t>
            </w:r>
          </w:p>
        </w:tc>
        <w:tc>
          <w:tcPr>
            <w:tcW w:w="2442" w:type="dxa"/>
            <w:vAlign w:val="center"/>
          </w:tcPr>
          <w:p w14:paraId="3C895805">
            <w:pPr>
              <w:jc w:val="center"/>
              <w:rPr>
                <w:sz w:val="18"/>
                <w:szCs w:val="18"/>
              </w:rPr>
            </w:pPr>
          </w:p>
        </w:tc>
        <w:tc>
          <w:tcPr>
            <w:tcW w:w="4567" w:type="dxa"/>
            <w:vAlign w:val="center"/>
          </w:tcPr>
          <w:p w14:paraId="7C028F7B">
            <w:pPr>
              <w:widowControl/>
              <w:snapToGrid w:val="0"/>
              <w:jc w:val="center"/>
              <w:rPr>
                <w:sz w:val="18"/>
                <w:szCs w:val="18"/>
              </w:rPr>
            </w:pPr>
          </w:p>
        </w:tc>
      </w:tr>
      <w:tr w14:paraId="069A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FBFF307">
            <w:pPr>
              <w:jc w:val="center"/>
              <w:rPr>
                <w:sz w:val="18"/>
                <w:szCs w:val="18"/>
              </w:rPr>
            </w:pPr>
            <w:r>
              <w:rPr>
                <w:sz w:val="18"/>
                <w:szCs w:val="18"/>
              </w:rPr>
              <w:t>4</w:t>
            </w:r>
          </w:p>
        </w:tc>
        <w:tc>
          <w:tcPr>
            <w:tcW w:w="2442" w:type="dxa"/>
            <w:vAlign w:val="center"/>
          </w:tcPr>
          <w:p w14:paraId="51DB1DDF">
            <w:pPr>
              <w:jc w:val="center"/>
              <w:rPr>
                <w:sz w:val="18"/>
                <w:szCs w:val="18"/>
              </w:rPr>
            </w:pPr>
          </w:p>
        </w:tc>
        <w:tc>
          <w:tcPr>
            <w:tcW w:w="4567" w:type="dxa"/>
            <w:vAlign w:val="center"/>
          </w:tcPr>
          <w:p w14:paraId="5E15D50B">
            <w:pPr>
              <w:widowControl/>
              <w:snapToGrid w:val="0"/>
              <w:jc w:val="center"/>
              <w:rPr>
                <w:sz w:val="18"/>
                <w:szCs w:val="18"/>
              </w:rPr>
            </w:pPr>
          </w:p>
        </w:tc>
      </w:tr>
      <w:tr w14:paraId="653C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2" w:type="dxa"/>
            <w:vAlign w:val="center"/>
          </w:tcPr>
          <w:p w14:paraId="7FFAD48A">
            <w:pPr>
              <w:jc w:val="center"/>
              <w:rPr>
                <w:sz w:val="18"/>
                <w:szCs w:val="18"/>
              </w:rPr>
            </w:pPr>
            <w:r>
              <w:rPr>
                <w:sz w:val="18"/>
                <w:szCs w:val="18"/>
              </w:rPr>
              <w:t>5</w:t>
            </w:r>
          </w:p>
        </w:tc>
        <w:tc>
          <w:tcPr>
            <w:tcW w:w="2442" w:type="dxa"/>
            <w:vAlign w:val="center"/>
          </w:tcPr>
          <w:p w14:paraId="54B8A453">
            <w:pPr>
              <w:jc w:val="center"/>
              <w:rPr>
                <w:sz w:val="18"/>
                <w:szCs w:val="18"/>
              </w:rPr>
            </w:pPr>
          </w:p>
        </w:tc>
        <w:tc>
          <w:tcPr>
            <w:tcW w:w="4567" w:type="dxa"/>
            <w:vAlign w:val="center"/>
          </w:tcPr>
          <w:p w14:paraId="4A84D719">
            <w:pPr>
              <w:jc w:val="center"/>
              <w:rPr>
                <w:sz w:val="18"/>
                <w:szCs w:val="18"/>
              </w:rPr>
            </w:pPr>
          </w:p>
        </w:tc>
      </w:tr>
    </w:tbl>
    <w:p w14:paraId="653F515C">
      <w:pPr>
        <w:pStyle w:val="22"/>
        <w:spacing w:line="400" w:lineRule="exact"/>
        <w:ind w:firstLine="0" w:firstLineChars="0"/>
        <w:rPr>
          <w:rFonts w:ascii="Times New Roman" w:hAnsi="Times New Roman"/>
          <w:sz w:val="24"/>
          <w:szCs w:val="24"/>
        </w:rPr>
      </w:pPr>
    </w:p>
    <w:p w14:paraId="49212EE8">
      <w:pPr>
        <w:spacing w:line="400" w:lineRule="exact"/>
        <w:ind w:firstLine="480" w:firstLineChars="200"/>
        <w:rPr>
          <w:sz w:val="24"/>
        </w:rPr>
      </w:pPr>
    </w:p>
    <w:p w14:paraId="1911571F">
      <w:pPr>
        <w:spacing w:line="400" w:lineRule="exact"/>
        <w:ind w:firstLine="420" w:firstLineChars="200"/>
        <w:rPr>
          <w:b/>
          <w:szCs w:val="21"/>
        </w:rPr>
      </w:pPr>
      <w:r>
        <w:rPr>
          <w:szCs w:val="21"/>
        </w:rPr>
        <w:t>(2)</w:t>
      </w:r>
      <w:r>
        <w:rPr>
          <w:b/>
          <w:szCs w:val="21"/>
        </w:rPr>
        <w:t>校外实习基地</w:t>
      </w:r>
    </w:p>
    <w:p w14:paraId="4947F5C3">
      <w:pPr>
        <w:spacing w:line="400" w:lineRule="exact"/>
        <w:ind w:firstLine="420" w:firstLineChars="200"/>
        <w:rPr>
          <w:szCs w:val="21"/>
        </w:rPr>
      </w:pPr>
      <w:r>
        <w:rPr>
          <w:szCs w:val="21"/>
        </w:rPr>
        <w:t>概述……。具体如表 所示。</w:t>
      </w:r>
    </w:p>
    <w:p w14:paraId="68AC07D7">
      <w:pPr>
        <w:spacing w:line="400" w:lineRule="exact"/>
        <w:ind w:firstLine="422" w:firstLineChars="200"/>
        <w:jc w:val="center"/>
        <w:rPr>
          <w:b/>
          <w:szCs w:val="21"/>
        </w:rPr>
      </w:pPr>
      <w:r>
        <w:rPr>
          <w:b/>
          <w:szCs w:val="21"/>
        </w:rPr>
        <w:t>表</w:t>
      </w:r>
      <w:r>
        <w:rPr>
          <w:rFonts w:hint="eastAsia"/>
          <w:b/>
          <w:szCs w:val="21"/>
          <w:lang w:val="en-US" w:eastAsia="zh-CN"/>
        </w:rPr>
        <w:t>10</w:t>
      </w:r>
      <w:r>
        <w:rPr>
          <w:b/>
          <w:szCs w:val="21"/>
        </w:rPr>
        <w:t xml:space="preserve"> 校外实训基地一栏表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794"/>
        <w:gridCol w:w="5036"/>
      </w:tblGrid>
      <w:tr w14:paraId="5636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AB5A051">
            <w:pPr>
              <w:widowControl/>
              <w:snapToGrid w:val="0"/>
              <w:jc w:val="center"/>
              <w:rPr>
                <w:sz w:val="18"/>
                <w:szCs w:val="18"/>
              </w:rPr>
            </w:pPr>
            <w:r>
              <w:rPr>
                <w:sz w:val="18"/>
                <w:szCs w:val="18"/>
              </w:rPr>
              <w:t>序号</w:t>
            </w:r>
          </w:p>
        </w:tc>
        <w:tc>
          <w:tcPr>
            <w:tcW w:w="3156" w:type="dxa"/>
            <w:vAlign w:val="center"/>
          </w:tcPr>
          <w:p w14:paraId="14D41BC5">
            <w:pPr>
              <w:widowControl/>
              <w:snapToGrid w:val="0"/>
              <w:jc w:val="center"/>
              <w:rPr>
                <w:sz w:val="18"/>
                <w:szCs w:val="18"/>
              </w:rPr>
            </w:pPr>
            <w:r>
              <w:rPr>
                <w:sz w:val="18"/>
                <w:szCs w:val="18"/>
              </w:rPr>
              <w:t>企业名称</w:t>
            </w:r>
          </w:p>
        </w:tc>
        <w:tc>
          <w:tcPr>
            <w:tcW w:w="5721" w:type="dxa"/>
            <w:vAlign w:val="center"/>
          </w:tcPr>
          <w:p w14:paraId="283A0DF7">
            <w:pPr>
              <w:widowControl/>
              <w:snapToGrid w:val="0"/>
              <w:jc w:val="center"/>
              <w:rPr>
                <w:sz w:val="18"/>
                <w:szCs w:val="18"/>
              </w:rPr>
            </w:pPr>
            <w:r>
              <w:rPr>
                <w:sz w:val="18"/>
                <w:szCs w:val="18"/>
              </w:rPr>
              <w:t>基地主要作用</w:t>
            </w:r>
          </w:p>
        </w:tc>
      </w:tr>
      <w:tr w14:paraId="5306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244A9E1">
            <w:pPr>
              <w:jc w:val="center"/>
              <w:rPr>
                <w:sz w:val="18"/>
                <w:szCs w:val="18"/>
              </w:rPr>
            </w:pPr>
            <w:r>
              <w:rPr>
                <w:sz w:val="18"/>
                <w:szCs w:val="18"/>
              </w:rPr>
              <w:t>1</w:t>
            </w:r>
          </w:p>
        </w:tc>
        <w:tc>
          <w:tcPr>
            <w:tcW w:w="3156" w:type="dxa"/>
            <w:vAlign w:val="center"/>
          </w:tcPr>
          <w:p w14:paraId="1F35BBD6">
            <w:pPr>
              <w:jc w:val="center"/>
              <w:rPr>
                <w:sz w:val="18"/>
                <w:szCs w:val="18"/>
              </w:rPr>
            </w:pPr>
          </w:p>
        </w:tc>
        <w:tc>
          <w:tcPr>
            <w:tcW w:w="5721" w:type="dxa"/>
            <w:vAlign w:val="center"/>
          </w:tcPr>
          <w:p w14:paraId="6B73C2D4">
            <w:pPr>
              <w:jc w:val="center"/>
              <w:rPr>
                <w:sz w:val="18"/>
                <w:szCs w:val="18"/>
              </w:rPr>
            </w:pPr>
          </w:p>
        </w:tc>
      </w:tr>
      <w:tr w14:paraId="1EAA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09785D2">
            <w:pPr>
              <w:jc w:val="center"/>
              <w:rPr>
                <w:sz w:val="18"/>
                <w:szCs w:val="18"/>
              </w:rPr>
            </w:pPr>
            <w:r>
              <w:rPr>
                <w:sz w:val="18"/>
                <w:szCs w:val="18"/>
              </w:rPr>
              <w:t>2</w:t>
            </w:r>
          </w:p>
        </w:tc>
        <w:tc>
          <w:tcPr>
            <w:tcW w:w="3156" w:type="dxa"/>
            <w:vAlign w:val="center"/>
          </w:tcPr>
          <w:p w14:paraId="3FF594AB">
            <w:pPr>
              <w:jc w:val="center"/>
              <w:rPr>
                <w:sz w:val="18"/>
                <w:szCs w:val="18"/>
              </w:rPr>
            </w:pPr>
          </w:p>
        </w:tc>
        <w:tc>
          <w:tcPr>
            <w:tcW w:w="5721" w:type="dxa"/>
            <w:vAlign w:val="center"/>
          </w:tcPr>
          <w:p w14:paraId="4B55339F">
            <w:pPr>
              <w:jc w:val="center"/>
              <w:rPr>
                <w:sz w:val="18"/>
                <w:szCs w:val="18"/>
              </w:rPr>
            </w:pPr>
          </w:p>
        </w:tc>
      </w:tr>
      <w:tr w14:paraId="40DA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0115BC1D">
            <w:pPr>
              <w:jc w:val="center"/>
              <w:rPr>
                <w:sz w:val="18"/>
                <w:szCs w:val="18"/>
              </w:rPr>
            </w:pPr>
            <w:r>
              <w:rPr>
                <w:sz w:val="18"/>
                <w:szCs w:val="18"/>
              </w:rPr>
              <w:t>3</w:t>
            </w:r>
          </w:p>
        </w:tc>
        <w:tc>
          <w:tcPr>
            <w:tcW w:w="3156" w:type="dxa"/>
            <w:vAlign w:val="center"/>
          </w:tcPr>
          <w:p w14:paraId="39DE656C">
            <w:pPr>
              <w:jc w:val="center"/>
              <w:rPr>
                <w:sz w:val="18"/>
                <w:szCs w:val="18"/>
              </w:rPr>
            </w:pPr>
          </w:p>
        </w:tc>
        <w:tc>
          <w:tcPr>
            <w:tcW w:w="5721" w:type="dxa"/>
            <w:vAlign w:val="center"/>
          </w:tcPr>
          <w:p w14:paraId="23E5C59E">
            <w:pPr>
              <w:jc w:val="center"/>
              <w:rPr>
                <w:sz w:val="18"/>
                <w:szCs w:val="18"/>
              </w:rPr>
            </w:pPr>
          </w:p>
        </w:tc>
      </w:tr>
      <w:tr w14:paraId="1D3E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AD42C2B">
            <w:pPr>
              <w:jc w:val="center"/>
              <w:rPr>
                <w:sz w:val="18"/>
                <w:szCs w:val="18"/>
              </w:rPr>
            </w:pPr>
            <w:r>
              <w:rPr>
                <w:sz w:val="18"/>
                <w:szCs w:val="18"/>
              </w:rPr>
              <w:t>4</w:t>
            </w:r>
          </w:p>
        </w:tc>
        <w:tc>
          <w:tcPr>
            <w:tcW w:w="3156" w:type="dxa"/>
            <w:vAlign w:val="center"/>
          </w:tcPr>
          <w:p w14:paraId="28AF3E78">
            <w:pPr>
              <w:jc w:val="center"/>
              <w:rPr>
                <w:sz w:val="18"/>
                <w:szCs w:val="18"/>
              </w:rPr>
            </w:pPr>
          </w:p>
        </w:tc>
        <w:tc>
          <w:tcPr>
            <w:tcW w:w="5721" w:type="dxa"/>
            <w:vAlign w:val="center"/>
          </w:tcPr>
          <w:p w14:paraId="65FC5B0E">
            <w:pPr>
              <w:jc w:val="center"/>
              <w:rPr>
                <w:sz w:val="18"/>
                <w:szCs w:val="18"/>
              </w:rPr>
            </w:pPr>
          </w:p>
        </w:tc>
      </w:tr>
    </w:tbl>
    <w:p w14:paraId="73EA3892">
      <w:pPr>
        <w:pStyle w:val="22"/>
        <w:spacing w:line="400" w:lineRule="exact"/>
        <w:ind w:firstLine="422"/>
        <w:rPr>
          <w:rFonts w:ascii="宋体" w:hAnsi="宋体"/>
          <w:b/>
          <w:szCs w:val="21"/>
        </w:rPr>
      </w:pPr>
      <w:r>
        <w:rPr>
          <w:rFonts w:ascii="宋体" w:hAnsi="宋体"/>
          <w:b/>
          <w:szCs w:val="21"/>
        </w:rPr>
        <w:t>4.顶岗实习要求与管理</w:t>
      </w:r>
    </w:p>
    <w:p w14:paraId="7B892BC0">
      <w:pPr>
        <w:spacing w:line="400" w:lineRule="exact"/>
        <w:ind w:firstLine="420" w:firstLineChars="200"/>
        <w:rPr>
          <w:rFonts w:ascii="宋体" w:hAnsi="宋体"/>
          <w:szCs w:val="21"/>
        </w:rPr>
      </w:pPr>
      <w:r>
        <w:rPr>
          <w:rFonts w:ascii="宋体" w:hAnsi="宋体"/>
          <w:szCs w:val="21"/>
        </w:rPr>
        <w:t>顶岗实习是必修课程，不得免修，如成绩不合格，必须重修。顶岗实习一般安排在第</w:t>
      </w:r>
      <w:r>
        <w:rPr>
          <w:rFonts w:hint="eastAsia" w:ascii="宋体" w:hAnsi="宋体"/>
          <w:szCs w:val="21"/>
        </w:rPr>
        <w:t>五、</w:t>
      </w:r>
      <w:r>
        <w:rPr>
          <w:rFonts w:ascii="宋体" w:hAnsi="宋体"/>
          <w:szCs w:val="21"/>
        </w:rPr>
        <w:t>六学期，累计</w:t>
      </w:r>
      <w:r>
        <w:rPr>
          <w:rFonts w:hint="eastAsia" w:ascii="宋体" w:hAnsi="宋体"/>
          <w:szCs w:val="21"/>
        </w:rPr>
        <w:t>不少于</w:t>
      </w:r>
      <w:r>
        <w:rPr>
          <w:rFonts w:ascii="宋体" w:hAnsi="宋体"/>
          <w:szCs w:val="21"/>
        </w:rPr>
        <w:t>6个月。二级学院可结合本部门专业教学进程的特点与需要，适当调整实习时间安排。实习岗位原则上要求和学生所学专业对口。</w:t>
      </w:r>
      <w:r>
        <w:rPr>
          <w:rFonts w:hint="eastAsia" w:ascii="宋体" w:hAnsi="宋体"/>
          <w:szCs w:val="21"/>
        </w:rPr>
        <w:t>顶岗实习必须签订三方协议，“无协议不实习”。</w:t>
      </w:r>
    </w:p>
    <w:p w14:paraId="5860688C">
      <w:pPr>
        <w:spacing w:line="400" w:lineRule="exact"/>
        <w:ind w:firstLine="482" w:firstLineChars="200"/>
        <w:rPr>
          <w:b/>
          <w:sz w:val="24"/>
        </w:rPr>
      </w:pPr>
      <w:r>
        <w:rPr>
          <w:b/>
          <w:sz w:val="24"/>
        </w:rPr>
        <w:t>十、质量保障</w:t>
      </w:r>
    </w:p>
    <w:p w14:paraId="0597B02F">
      <w:pPr>
        <w:spacing w:line="400" w:lineRule="exact"/>
        <w:ind w:firstLine="420" w:firstLineChars="200"/>
        <w:rPr>
          <w:sz w:val="24"/>
        </w:rPr>
      </w:pPr>
      <w:r>
        <w:rPr>
          <w:rFonts w:ascii="宋体" w:hAnsi="宋体"/>
          <w:szCs w:val="21"/>
        </w:rPr>
        <w:t>学校以建立目标体系、完善标准体系和制度体系、提高利益相关方对人才培养工作质量的满意度为目标，按照“需求导向、自我保证、多元诊断、重在改进”的工作方针，切实履行人才培养工作质量保证主体的责任，建立常态化的内部质量保证体系和可持续的诊断与改进工作机制，建立《苏州百年职业学院教学质量监控与保障体系》，不断提高我校人才培养质量</w:t>
      </w:r>
      <w:r>
        <w:rPr>
          <w:rFonts w:ascii="宋体" w:hAnsi="宋体"/>
          <w:sz w:val="24"/>
        </w:rPr>
        <w:t>。</w:t>
      </w:r>
    </w:p>
    <w:p w14:paraId="274EAF14">
      <w:pPr>
        <w:pStyle w:val="22"/>
        <w:spacing w:line="400" w:lineRule="exact"/>
        <w:ind w:firstLine="422" w:firstLineChars="175"/>
        <w:rPr>
          <w:rFonts w:ascii="Times New Roman" w:hAnsi="Times New Roman"/>
          <w:b/>
          <w:bCs/>
          <w:sz w:val="24"/>
          <w:szCs w:val="24"/>
        </w:rPr>
      </w:pPr>
      <w:r>
        <w:rPr>
          <w:rFonts w:hint="eastAsia" w:ascii="Times New Roman" w:hAnsi="Times New Roman"/>
          <w:b/>
          <w:bCs/>
          <w:sz w:val="24"/>
          <w:szCs w:val="24"/>
        </w:rPr>
        <w:t>十一、</w:t>
      </w:r>
      <w:r>
        <w:rPr>
          <w:rFonts w:ascii="Times New Roman" w:hAnsi="Times New Roman"/>
          <w:b/>
          <w:bCs/>
          <w:sz w:val="24"/>
          <w:szCs w:val="24"/>
        </w:rPr>
        <w:t>特色与其他</w:t>
      </w:r>
    </w:p>
    <w:p w14:paraId="109F47FE">
      <w:pPr>
        <w:pBdr>
          <w:top w:val="dotDash" w:color="auto" w:sz="4" w:space="1"/>
          <w:left w:val="dotDash" w:color="auto" w:sz="4" w:space="4"/>
          <w:bottom w:val="dotDash" w:color="auto" w:sz="4" w:space="1"/>
          <w:right w:val="dotDash" w:color="auto" w:sz="4" w:space="4"/>
        </w:pBdr>
        <w:adjustRightInd w:val="0"/>
        <w:spacing w:line="400" w:lineRule="exact"/>
        <w:ind w:firstLine="422"/>
        <w:rPr>
          <w:b/>
          <w:color w:val="595959"/>
          <w:szCs w:val="21"/>
        </w:rPr>
      </w:pPr>
      <w:r>
        <w:rPr>
          <w:b/>
          <w:color w:val="595959"/>
          <w:szCs w:val="21"/>
        </w:rPr>
        <w:t>填写说明：可从培养模式、教学方法、品牌特色等方面提炼专业特色，突出专业优势</w:t>
      </w:r>
    </w:p>
    <w:p w14:paraId="499997D1">
      <w:pPr>
        <w:spacing w:line="400" w:lineRule="exact"/>
        <w:ind w:firstLine="482" w:firstLineChars="200"/>
        <w:rPr>
          <w:b/>
          <w:sz w:val="24"/>
        </w:rPr>
      </w:pPr>
    </w:p>
    <w:p w14:paraId="4110923F">
      <w:pPr>
        <w:spacing w:line="400" w:lineRule="exact"/>
        <w:ind w:firstLine="482" w:firstLineChars="200"/>
        <w:rPr>
          <w:rFonts w:hint="eastAsia"/>
          <w:b/>
          <w:bCs/>
          <w:sz w:val="24"/>
        </w:rPr>
      </w:pPr>
      <w:r>
        <w:rPr>
          <w:rFonts w:hint="eastAsia"/>
          <w:b/>
          <w:bCs/>
          <w:sz w:val="24"/>
        </w:rPr>
        <w:t>附件：</w:t>
      </w:r>
    </w:p>
    <w:p w14:paraId="5A305ED6">
      <w:pPr>
        <w:spacing w:line="400" w:lineRule="exact"/>
        <w:ind w:firstLine="480" w:firstLineChars="200"/>
        <w:rPr>
          <w:rFonts w:hint="eastAsia" w:ascii="Times New Roman" w:hAnsi="Times New Roman"/>
          <w:b w:val="0"/>
          <w:bCs w:val="0"/>
          <w:color w:val="auto"/>
          <w:sz w:val="24"/>
          <w:szCs w:val="24"/>
        </w:rPr>
      </w:pPr>
      <w:r>
        <w:rPr>
          <w:rFonts w:hint="eastAsia"/>
          <w:b w:val="0"/>
          <w:bCs w:val="0"/>
          <w:color w:val="auto"/>
          <w:sz w:val="24"/>
          <w:szCs w:val="24"/>
          <w:lang w:val="en-US" w:eastAsia="zh-CN"/>
        </w:rPr>
        <w:t>1.本专业岗位职业技能与课程体系图谱（分专业）</w:t>
      </w:r>
    </w:p>
    <w:p w14:paraId="0B096882">
      <w:pPr>
        <w:spacing w:line="400" w:lineRule="exact"/>
        <w:ind w:firstLine="480" w:firstLineChars="200"/>
        <w:rPr>
          <w:rFonts w:hint="eastAsia" w:ascii="Times New Roman" w:hAnsi="Times New Roman" w:eastAsia="宋体"/>
          <w:b w:val="0"/>
          <w:bCs w:val="0"/>
          <w:color w:val="auto"/>
          <w:sz w:val="24"/>
          <w:szCs w:val="24"/>
          <w:lang w:eastAsia="zh-CN"/>
        </w:rPr>
      </w:pPr>
      <w:r>
        <w:rPr>
          <w:rFonts w:hint="eastAsia"/>
          <w:b w:val="0"/>
          <w:bCs w:val="0"/>
          <w:color w:val="auto"/>
          <w:sz w:val="24"/>
          <w:szCs w:val="24"/>
          <w:lang w:val="en-US" w:eastAsia="zh-CN"/>
        </w:rPr>
        <w:t>2.</w:t>
      </w:r>
      <w:r>
        <w:rPr>
          <w:rFonts w:ascii="Times New Roman" w:hAnsi="Times New Roman"/>
          <w:b w:val="0"/>
          <w:bCs w:val="0"/>
          <w:color w:val="auto"/>
          <w:sz w:val="24"/>
          <w:szCs w:val="24"/>
        </w:rPr>
        <w:t>教学计划进度表（</w:t>
      </w:r>
      <w:r>
        <w:rPr>
          <w:rFonts w:hint="eastAsia" w:ascii="Times New Roman" w:hAnsi="Times New Roman"/>
          <w:b w:val="0"/>
          <w:bCs w:val="0"/>
          <w:color w:val="auto"/>
          <w:sz w:val="24"/>
          <w:szCs w:val="24"/>
        </w:rPr>
        <w:t>附件</w:t>
      </w:r>
      <w:r>
        <w:rPr>
          <w:rFonts w:hint="eastAsia" w:ascii="Times New Roman" w:hAnsi="Times New Roman"/>
          <w:b w:val="0"/>
          <w:bCs w:val="0"/>
          <w:color w:val="auto"/>
          <w:sz w:val="24"/>
          <w:szCs w:val="24"/>
          <w:lang w:val="en-US" w:eastAsia="zh-CN"/>
        </w:rPr>
        <w:t>2</w:t>
      </w:r>
      <w:r>
        <w:rPr>
          <w:rFonts w:ascii="Times New Roman" w:hAnsi="Times New Roman"/>
          <w:b w:val="0"/>
          <w:bCs w:val="0"/>
          <w:color w:val="auto"/>
          <w:sz w:val="24"/>
          <w:szCs w:val="24"/>
        </w:rPr>
        <w:t>）</w:t>
      </w:r>
    </w:p>
    <w:p w14:paraId="422C3829">
      <w:pPr>
        <w:spacing w:line="400" w:lineRule="exact"/>
        <w:ind w:firstLine="480" w:firstLineChars="200"/>
        <w:jc w:val="left"/>
        <w:rPr>
          <w:b w:val="0"/>
          <w:bCs w:val="0"/>
          <w:color w:val="auto"/>
          <w:sz w:val="24"/>
          <w:szCs w:val="24"/>
        </w:rPr>
      </w:pPr>
      <w:r>
        <w:rPr>
          <w:rFonts w:hint="eastAsia"/>
          <w:b w:val="0"/>
          <w:bCs w:val="0"/>
          <w:color w:val="auto"/>
          <w:sz w:val="24"/>
          <w:szCs w:val="24"/>
          <w:lang w:val="en-US" w:eastAsia="zh-CN"/>
        </w:rPr>
        <w:t>3.</w:t>
      </w:r>
      <w:r>
        <w:rPr>
          <w:rFonts w:hint="eastAsia"/>
          <w:b w:val="0"/>
          <w:bCs w:val="0"/>
          <w:color w:val="auto"/>
          <w:sz w:val="24"/>
          <w:szCs w:val="24"/>
        </w:rPr>
        <w:t>专业</w:t>
      </w:r>
      <w:r>
        <w:rPr>
          <w:b w:val="0"/>
          <w:bCs w:val="0"/>
          <w:color w:val="auto"/>
          <w:sz w:val="24"/>
          <w:szCs w:val="24"/>
        </w:rPr>
        <w:t>课程学时、学分分配表（</w:t>
      </w:r>
      <w:r>
        <w:rPr>
          <w:rFonts w:hint="eastAsia"/>
          <w:b w:val="0"/>
          <w:bCs w:val="0"/>
          <w:color w:val="auto"/>
          <w:sz w:val="24"/>
          <w:szCs w:val="24"/>
        </w:rPr>
        <w:t>附件</w:t>
      </w:r>
      <w:r>
        <w:rPr>
          <w:rFonts w:hint="eastAsia"/>
          <w:b w:val="0"/>
          <w:bCs w:val="0"/>
          <w:color w:val="auto"/>
          <w:sz w:val="24"/>
          <w:szCs w:val="24"/>
          <w:lang w:val="en-US" w:eastAsia="zh-CN"/>
        </w:rPr>
        <w:t>3</w:t>
      </w:r>
      <w:r>
        <w:rPr>
          <w:b w:val="0"/>
          <w:bCs w:val="0"/>
          <w:color w:val="auto"/>
          <w:sz w:val="24"/>
          <w:szCs w:val="24"/>
        </w:rPr>
        <w:t>）</w:t>
      </w:r>
    </w:p>
    <w:p w14:paraId="1063FF7E">
      <w:pPr>
        <w:spacing w:line="400" w:lineRule="exact"/>
        <w:ind w:firstLine="480" w:firstLineChars="200"/>
        <w:jc w:val="left"/>
        <w:rPr>
          <w:rFonts w:hint="eastAsia"/>
          <w:b w:val="0"/>
          <w:bCs w:val="0"/>
          <w:color w:val="auto"/>
          <w:sz w:val="24"/>
          <w:szCs w:val="24"/>
          <w:lang w:val="en-US" w:eastAsia="zh-CN"/>
        </w:rPr>
      </w:pPr>
      <w:r>
        <w:rPr>
          <w:rFonts w:hint="eastAsia"/>
          <w:b w:val="0"/>
          <w:bCs w:val="0"/>
          <w:color w:val="auto"/>
          <w:sz w:val="24"/>
          <w:szCs w:val="24"/>
          <w:lang w:val="en-US" w:eastAsia="zh-CN"/>
        </w:rPr>
        <w:t>4.</w:t>
      </w:r>
      <w:r>
        <w:rPr>
          <w:rFonts w:ascii="Times New Roman" w:hAnsi="Times New Roman"/>
          <w:b w:val="0"/>
          <w:bCs w:val="0"/>
          <w:color w:val="auto"/>
          <w:sz w:val="24"/>
          <w:szCs w:val="24"/>
        </w:rPr>
        <w:t>教学计划进度表</w:t>
      </w:r>
      <w:r>
        <w:rPr>
          <w:rFonts w:hint="eastAsia"/>
          <w:b w:val="0"/>
          <w:bCs w:val="0"/>
          <w:color w:val="auto"/>
          <w:sz w:val="24"/>
          <w:szCs w:val="24"/>
          <w:lang w:val="en-US" w:eastAsia="zh-CN"/>
        </w:rPr>
        <w:t>-CC（附件4）（没有则删除）</w:t>
      </w:r>
    </w:p>
    <w:p w14:paraId="1A6DFDA9">
      <w:pPr>
        <w:spacing w:line="400" w:lineRule="exact"/>
        <w:ind w:firstLine="480" w:firstLineChars="200"/>
        <w:jc w:val="left"/>
        <w:rPr>
          <w:rFonts w:hint="eastAsia"/>
          <w:b w:val="0"/>
          <w:bCs w:val="0"/>
          <w:color w:val="auto"/>
          <w:sz w:val="24"/>
          <w:szCs w:val="24"/>
          <w:lang w:bidi="ar"/>
        </w:rPr>
      </w:pPr>
      <w:r>
        <w:rPr>
          <w:rFonts w:hint="eastAsia"/>
          <w:b w:val="0"/>
          <w:bCs w:val="0"/>
          <w:color w:val="auto"/>
          <w:sz w:val="24"/>
          <w:szCs w:val="24"/>
          <w:lang w:val="en-US" w:eastAsia="zh-CN"/>
        </w:rPr>
        <w:t>5.</w:t>
      </w:r>
      <w:r>
        <w:rPr>
          <w:rFonts w:hint="eastAsia"/>
          <w:b w:val="0"/>
          <w:bCs w:val="0"/>
          <w:color w:val="auto"/>
          <w:sz w:val="24"/>
          <w:szCs w:val="24"/>
        </w:rPr>
        <w:t>专业</w:t>
      </w:r>
      <w:r>
        <w:rPr>
          <w:b w:val="0"/>
          <w:bCs w:val="0"/>
          <w:color w:val="auto"/>
          <w:sz w:val="24"/>
          <w:szCs w:val="24"/>
        </w:rPr>
        <w:t>课程学时、学分分配表</w:t>
      </w:r>
      <w:r>
        <w:rPr>
          <w:rFonts w:hint="eastAsia"/>
          <w:b w:val="0"/>
          <w:bCs w:val="0"/>
          <w:color w:val="auto"/>
          <w:sz w:val="24"/>
          <w:szCs w:val="24"/>
          <w:lang w:val="en-US" w:eastAsia="zh-CN"/>
        </w:rPr>
        <w:t>-CC</w:t>
      </w:r>
      <w:r>
        <w:rPr>
          <w:b w:val="0"/>
          <w:bCs w:val="0"/>
          <w:color w:val="auto"/>
          <w:sz w:val="24"/>
          <w:szCs w:val="24"/>
        </w:rPr>
        <w:t>（</w:t>
      </w:r>
      <w:r>
        <w:rPr>
          <w:rFonts w:hint="eastAsia"/>
          <w:b w:val="0"/>
          <w:bCs w:val="0"/>
          <w:color w:val="auto"/>
          <w:sz w:val="24"/>
          <w:szCs w:val="24"/>
        </w:rPr>
        <w:t>附件</w:t>
      </w:r>
      <w:r>
        <w:rPr>
          <w:rFonts w:hint="eastAsia"/>
          <w:b w:val="0"/>
          <w:bCs w:val="0"/>
          <w:color w:val="auto"/>
          <w:sz w:val="24"/>
          <w:szCs w:val="24"/>
          <w:lang w:val="en-US" w:eastAsia="zh-CN"/>
        </w:rPr>
        <w:t>5</w:t>
      </w:r>
      <w:r>
        <w:rPr>
          <w:b w:val="0"/>
          <w:bCs w:val="0"/>
          <w:color w:val="auto"/>
          <w:sz w:val="24"/>
          <w:szCs w:val="24"/>
        </w:rPr>
        <w:t>）</w:t>
      </w:r>
      <w:r>
        <w:rPr>
          <w:rFonts w:hint="eastAsia"/>
          <w:b w:val="0"/>
          <w:bCs w:val="0"/>
          <w:color w:val="auto"/>
          <w:sz w:val="24"/>
          <w:szCs w:val="24"/>
          <w:lang w:val="en-US" w:eastAsia="zh-CN"/>
        </w:rPr>
        <w:t>（没有则删除）</w:t>
      </w:r>
    </w:p>
    <w:p w14:paraId="03FD3874">
      <w:pPr>
        <w:jc w:val="left"/>
        <w:rPr>
          <w:sz w:val="24"/>
        </w:rPr>
      </w:pPr>
    </w:p>
    <w:sectPr>
      <w:pgSz w:w="11907" w:h="16840"/>
      <w:pgMar w:top="1440" w:right="1800" w:bottom="1440" w:left="180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lmMWUyN2I3ZmRlOGVjNjY2YTZlNDFhMWIxMTAifQ=="/>
  </w:docVars>
  <w:rsids>
    <w:rsidRoot w:val="000A7167"/>
    <w:rsid w:val="00001F01"/>
    <w:rsid w:val="00007845"/>
    <w:rsid w:val="00023F0A"/>
    <w:rsid w:val="000271DC"/>
    <w:rsid w:val="00040648"/>
    <w:rsid w:val="0004312D"/>
    <w:rsid w:val="00062090"/>
    <w:rsid w:val="00062B6A"/>
    <w:rsid w:val="00076C43"/>
    <w:rsid w:val="0007728F"/>
    <w:rsid w:val="000A7167"/>
    <w:rsid w:val="000D7D65"/>
    <w:rsid w:val="000E7816"/>
    <w:rsid w:val="00101A1B"/>
    <w:rsid w:val="00120B9B"/>
    <w:rsid w:val="00136D78"/>
    <w:rsid w:val="0014256C"/>
    <w:rsid w:val="00142B19"/>
    <w:rsid w:val="00147E1B"/>
    <w:rsid w:val="0015160A"/>
    <w:rsid w:val="001624B1"/>
    <w:rsid w:val="001634CD"/>
    <w:rsid w:val="001659D4"/>
    <w:rsid w:val="00196916"/>
    <w:rsid w:val="001B3448"/>
    <w:rsid w:val="001D3F63"/>
    <w:rsid w:val="001F74B4"/>
    <w:rsid w:val="00201ACE"/>
    <w:rsid w:val="00205F8A"/>
    <w:rsid w:val="00213DDE"/>
    <w:rsid w:val="0022160B"/>
    <w:rsid w:val="00236C63"/>
    <w:rsid w:val="00243A67"/>
    <w:rsid w:val="002642D8"/>
    <w:rsid w:val="0027030A"/>
    <w:rsid w:val="0029341C"/>
    <w:rsid w:val="002A1373"/>
    <w:rsid w:val="002A4B8A"/>
    <w:rsid w:val="002B37DF"/>
    <w:rsid w:val="002C0E8B"/>
    <w:rsid w:val="002C2AD0"/>
    <w:rsid w:val="002D5003"/>
    <w:rsid w:val="002D5D06"/>
    <w:rsid w:val="002E108A"/>
    <w:rsid w:val="002F2D67"/>
    <w:rsid w:val="002F77E1"/>
    <w:rsid w:val="003035B6"/>
    <w:rsid w:val="0030662F"/>
    <w:rsid w:val="00326633"/>
    <w:rsid w:val="00350BB5"/>
    <w:rsid w:val="003735DD"/>
    <w:rsid w:val="003742FC"/>
    <w:rsid w:val="00395F1B"/>
    <w:rsid w:val="003A2E9B"/>
    <w:rsid w:val="003A7CA2"/>
    <w:rsid w:val="003B0E3F"/>
    <w:rsid w:val="003B6D21"/>
    <w:rsid w:val="003C00A9"/>
    <w:rsid w:val="003E1149"/>
    <w:rsid w:val="003E2C32"/>
    <w:rsid w:val="003E3701"/>
    <w:rsid w:val="00400B9D"/>
    <w:rsid w:val="00406104"/>
    <w:rsid w:val="00410AC6"/>
    <w:rsid w:val="00414A14"/>
    <w:rsid w:val="00440488"/>
    <w:rsid w:val="00441FE8"/>
    <w:rsid w:val="004611A6"/>
    <w:rsid w:val="00480D69"/>
    <w:rsid w:val="00481CF8"/>
    <w:rsid w:val="004857F4"/>
    <w:rsid w:val="00487EC9"/>
    <w:rsid w:val="00492EB0"/>
    <w:rsid w:val="004A39B7"/>
    <w:rsid w:val="004A729A"/>
    <w:rsid w:val="004B0548"/>
    <w:rsid w:val="004B1949"/>
    <w:rsid w:val="004C4BF7"/>
    <w:rsid w:val="00523F9F"/>
    <w:rsid w:val="00532FE3"/>
    <w:rsid w:val="00542A7A"/>
    <w:rsid w:val="00550E84"/>
    <w:rsid w:val="00551DE1"/>
    <w:rsid w:val="0055583C"/>
    <w:rsid w:val="00566C7E"/>
    <w:rsid w:val="0057457B"/>
    <w:rsid w:val="00577FD8"/>
    <w:rsid w:val="00586BD0"/>
    <w:rsid w:val="00593D2B"/>
    <w:rsid w:val="00597A39"/>
    <w:rsid w:val="005B30CD"/>
    <w:rsid w:val="005B574F"/>
    <w:rsid w:val="005B5862"/>
    <w:rsid w:val="005C13F8"/>
    <w:rsid w:val="005C1E8E"/>
    <w:rsid w:val="005F5A64"/>
    <w:rsid w:val="005F77C9"/>
    <w:rsid w:val="005F7E3A"/>
    <w:rsid w:val="006202C9"/>
    <w:rsid w:val="00622C9C"/>
    <w:rsid w:val="006379E4"/>
    <w:rsid w:val="0064015F"/>
    <w:rsid w:val="0064153B"/>
    <w:rsid w:val="00642794"/>
    <w:rsid w:val="006530F8"/>
    <w:rsid w:val="00656406"/>
    <w:rsid w:val="00660EF2"/>
    <w:rsid w:val="00665EBA"/>
    <w:rsid w:val="006747F7"/>
    <w:rsid w:val="00687C80"/>
    <w:rsid w:val="00692149"/>
    <w:rsid w:val="006A14EB"/>
    <w:rsid w:val="006B7D07"/>
    <w:rsid w:val="006E06E9"/>
    <w:rsid w:val="006E5AD9"/>
    <w:rsid w:val="006F4220"/>
    <w:rsid w:val="00714C5E"/>
    <w:rsid w:val="007335B8"/>
    <w:rsid w:val="00772C89"/>
    <w:rsid w:val="007736C0"/>
    <w:rsid w:val="00781124"/>
    <w:rsid w:val="00781140"/>
    <w:rsid w:val="00787BD1"/>
    <w:rsid w:val="007B5D5A"/>
    <w:rsid w:val="007C3A00"/>
    <w:rsid w:val="007D2F75"/>
    <w:rsid w:val="007E739B"/>
    <w:rsid w:val="007F125C"/>
    <w:rsid w:val="0080232C"/>
    <w:rsid w:val="00822522"/>
    <w:rsid w:val="00840641"/>
    <w:rsid w:val="00856210"/>
    <w:rsid w:val="00882E4F"/>
    <w:rsid w:val="00886855"/>
    <w:rsid w:val="00886E20"/>
    <w:rsid w:val="008A1711"/>
    <w:rsid w:val="008A1906"/>
    <w:rsid w:val="008A33D0"/>
    <w:rsid w:val="008C2EE7"/>
    <w:rsid w:val="008D6E16"/>
    <w:rsid w:val="008E4E73"/>
    <w:rsid w:val="008F57A8"/>
    <w:rsid w:val="00903F5C"/>
    <w:rsid w:val="00904BCA"/>
    <w:rsid w:val="009343F9"/>
    <w:rsid w:val="00950281"/>
    <w:rsid w:val="009615B2"/>
    <w:rsid w:val="00992443"/>
    <w:rsid w:val="009A18FC"/>
    <w:rsid w:val="009D5817"/>
    <w:rsid w:val="009E4FB9"/>
    <w:rsid w:val="009E6CE7"/>
    <w:rsid w:val="00A07F9D"/>
    <w:rsid w:val="00A14AF9"/>
    <w:rsid w:val="00A9381B"/>
    <w:rsid w:val="00AA7155"/>
    <w:rsid w:val="00AC3A8B"/>
    <w:rsid w:val="00AC65BD"/>
    <w:rsid w:val="00AD17D1"/>
    <w:rsid w:val="00AD515C"/>
    <w:rsid w:val="00AD5593"/>
    <w:rsid w:val="00AD7249"/>
    <w:rsid w:val="00AF36CA"/>
    <w:rsid w:val="00B36BB4"/>
    <w:rsid w:val="00B462E5"/>
    <w:rsid w:val="00B52C39"/>
    <w:rsid w:val="00B6141D"/>
    <w:rsid w:val="00B708CE"/>
    <w:rsid w:val="00B92A6F"/>
    <w:rsid w:val="00B942FB"/>
    <w:rsid w:val="00B945BA"/>
    <w:rsid w:val="00BA4624"/>
    <w:rsid w:val="00BA6091"/>
    <w:rsid w:val="00BB36CF"/>
    <w:rsid w:val="00BC4DDB"/>
    <w:rsid w:val="00BF3D11"/>
    <w:rsid w:val="00BF481E"/>
    <w:rsid w:val="00C01805"/>
    <w:rsid w:val="00C4590C"/>
    <w:rsid w:val="00C649A9"/>
    <w:rsid w:val="00C8247C"/>
    <w:rsid w:val="00CB7DC1"/>
    <w:rsid w:val="00CC3C66"/>
    <w:rsid w:val="00CC7651"/>
    <w:rsid w:val="00CD137F"/>
    <w:rsid w:val="00CD4103"/>
    <w:rsid w:val="00CD59D6"/>
    <w:rsid w:val="00CE6C4C"/>
    <w:rsid w:val="00CF3935"/>
    <w:rsid w:val="00CF4919"/>
    <w:rsid w:val="00D021EB"/>
    <w:rsid w:val="00D06CEA"/>
    <w:rsid w:val="00D23948"/>
    <w:rsid w:val="00D332AB"/>
    <w:rsid w:val="00D425ED"/>
    <w:rsid w:val="00D46EEB"/>
    <w:rsid w:val="00D835FF"/>
    <w:rsid w:val="00DA6E34"/>
    <w:rsid w:val="00DB2ACF"/>
    <w:rsid w:val="00DD6FE1"/>
    <w:rsid w:val="00DE529C"/>
    <w:rsid w:val="00E06CD0"/>
    <w:rsid w:val="00E11B37"/>
    <w:rsid w:val="00E22704"/>
    <w:rsid w:val="00E26669"/>
    <w:rsid w:val="00E30C48"/>
    <w:rsid w:val="00E42DD8"/>
    <w:rsid w:val="00E567B3"/>
    <w:rsid w:val="00E6238A"/>
    <w:rsid w:val="00E63F51"/>
    <w:rsid w:val="00E67FD8"/>
    <w:rsid w:val="00E70A86"/>
    <w:rsid w:val="00E806CD"/>
    <w:rsid w:val="00E866D1"/>
    <w:rsid w:val="00EA26C3"/>
    <w:rsid w:val="00EA53D2"/>
    <w:rsid w:val="00ED5A85"/>
    <w:rsid w:val="00EF62F5"/>
    <w:rsid w:val="00F0194A"/>
    <w:rsid w:val="00F07CEC"/>
    <w:rsid w:val="00F134D9"/>
    <w:rsid w:val="00F349F2"/>
    <w:rsid w:val="00F619D3"/>
    <w:rsid w:val="00F92714"/>
    <w:rsid w:val="00FA0C46"/>
    <w:rsid w:val="00FA2A79"/>
    <w:rsid w:val="00FB0750"/>
    <w:rsid w:val="00FB2453"/>
    <w:rsid w:val="00FB31DB"/>
    <w:rsid w:val="00FC77C4"/>
    <w:rsid w:val="00FD4A72"/>
    <w:rsid w:val="00FD5EB5"/>
    <w:rsid w:val="00FD6230"/>
    <w:rsid w:val="00FE6FFE"/>
    <w:rsid w:val="01423418"/>
    <w:rsid w:val="01610E18"/>
    <w:rsid w:val="02027E59"/>
    <w:rsid w:val="02A6088E"/>
    <w:rsid w:val="037E5917"/>
    <w:rsid w:val="03E336CE"/>
    <w:rsid w:val="050F3649"/>
    <w:rsid w:val="09EC67E8"/>
    <w:rsid w:val="0AC22983"/>
    <w:rsid w:val="0C4755B8"/>
    <w:rsid w:val="0F6B538B"/>
    <w:rsid w:val="15BD0D78"/>
    <w:rsid w:val="18E70AC7"/>
    <w:rsid w:val="1F962D5A"/>
    <w:rsid w:val="20A86D9C"/>
    <w:rsid w:val="20EA7509"/>
    <w:rsid w:val="21CA29A5"/>
    <w:rsid w:val="28CF62FC"/>
    <w:rsid w:val="28E466BB"/>
    <w:rsid w:val="29F47EF5"/>
    <w:rsid w:val="2A2757F9"/>
    <w:rsid w:val="2AE8430E"/>
    <w:rsid w:val="2E1D38CC"/>
    <w:rsid w:val="30123DA5"/>
    <w:rsid w:val="33FD71DF"/>
    <w:rsid w:val="37583A01"/>
    <w:rsid w:val="3C915E88"/>
    <w:rsid w:val="3EAD0A12"/>
    <w:rsid w:val="40740879"/>
    <w:rsid w:val="42336996"/>
    <w:rsid w:val="43147788"/>
    <w:rsid w:val="461B1780"/>
    <w:rsid w:val="4E924A82"/>
    <w:rsid w:val="4F0236C1"/>
    <w:rsid w:val="549361FB"/>
    <w:rsid w:val="574C24F7"/>
    <w:rsid w:val="5B135ECF"/>
    <w:rsid w:val="5C641083"/>
    <w:rsid w:val="5D1E583C"/>
    <w:rsid w:val="5E620BBF"/>
    <w:rsid w:val="5F9C298A"/>
    <w:rsid w:val="61EE19A8"/>
    <w:rsid w:val="62564CE4"/>
    <w:rsid w:val="63602552"/>
    <w:rsid w:val="64730DAD"/>
    <w:rsid w:val="65D043B7"/>
    <w:rsid w:val="690739C3"/>
    <w:rsid w:val="6C38345B"/>
    <w:rsid w:val="718B21BA"/>
    <w:rsid w:val="71CE1FED"/>
    <w:rsid w:val="7678261A"/>
    <w:rsid w:val="785C15AC"/>
    <w:rsid w:val="7BB01C73"/>
    <w:rsid w:val="7E9E2BA4"/>
    <w:rsid w:val="7F50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szCs w:val="20"/>
    </w:rPr>
  </w:style>
  <w:style w:type="paragraph" w:styleId="3">
    <w:name w:val="annotation text"/>
    <w:basedOn w:val="1"/>
    <w:link w:val="16"/>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qFormat/>
    <w:uiPriority w:val="0"/>
    <w:pPr>
      <w:snapToGrid w:val="0"/>
      <w:jc w:val="left"/>
    </w:pPr>
    <w:rPr>
      <w:sz w:val="18"/>
      <w:szCs w:val="18"/>
    </w:rPr>
  </w:style>
  <w:style w:type="paragraph" w:styleId="8">
    <w:name w:val="Body Text Indent 3"/>
    <w:basedOn w:val="1"/>
    <w:qFormat/>
    <w:uiPriority w:val="0"/>
    <w:pPr>
      <w:spacing w:before="100" w:beforeAutospacing="1" w:after="120"/>
      <w:ind w:left="200" w:leftChars="200"/>
    </w:pPr>
    <w:rPr>
      <w:rFonts w:eastAsia="仿宋_GB2312"/>
      <w:sz w:val="16"/>
      <w:szCs w:val="16"/>
    </w:rPr>
  </w:style>
  <w:style w:type="paragraph" w:styleId="9">
    <w:name w:val="annotation subject"/>
    <w:basedOn w:val="3"/>
    <w:next w:val="3"/>
    <w:link w:val="21"/>
    <w:uiPriority w:val="0"/>
    <w:rPr>
      <w:b/>
      <w:bCs/>
    </w:rPr>
  </w:style>
  <w:style w:type="table" w:styleId="11">
    <w:name w:val="Table Grid"/>
    <w:basedOn w:val="10"/>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uiPriority w:val="0"/>
    <w:rPr>
      <w:color w:val="0000FF"/>
      <w:u w:val="single"/>
    </w:rPr>
  </w:style>
  <w:style w:type="character" w:styleId="14">
    <w:name w:val="annotation reference"/>
    <w:qFormat/>
    <w:uiPriority w:val="0"/>
    <w:rPr>
      <w:sz w:val="21"/>
      <w:szCs w:val="21"/>
    </w:rPr>
  </w:style>
  <w:style w:type="character" w:styleId="15">
    <w:name w:val="footnote reference"/>
    <w:qFormat/>
    <w:uiPriority w:val="0"/>
    <w:rPr>
      <w:vertAlign w:val="superscript"/>
    </w:rPr>
  </w:style>
  <w:style w:type="character" w:customStyle="1" w:styleId="16">
    <w:name w:val="批注文字 字符"/>
    <w:link w:val="3"/>
    <w:qFormat/>
    <w:uiPriority w:val="0"/>
    <w:rPr>
      <w:kern w:val="2"/>
      <w:sz w:val="21"/>
      <w:szCs w:val="24"/>
    </w:rPr>
  </w:style>
  <w:style w:type="character" w:customStyle="1" w:styleId="17">
    <w:name w:val="批注框文本 字符"/>
    <w:link w:val="4"/>
    <w:qFormat/>
    <w:uiPriority w:val="0"/>
    <w:rPr>
      <w:kern w:val="2"/>
      <w:sz w:val="18"/>
      <w:szCs w:val="18"/>
    </w:rPr>
  </w:style>
  <w:style w:type="character" w:customStyle="1" w:styleId="18">
    <w:name w:val="页脚 字符"/>
    <w:link w:val="5"/>
    <w:qFormat/>
    <w:uiPriority w:val="0"/>
    <w:rPr>
      <w:kern w:val="2"/>
      <w:sz w:val="18"/>
      <w:szCs w:val="18"/>
    </w:rPr>
  </w:style>
  <w:style w:type="character" w:customStyle="1" w:styleId="19">
    <w:name w:val="页眉 字符"/>
    <w:link w:val="6"/>
    <w:qFormat/>
    <w:uiPriority w:val="0"/>
    <w:rPr>
      <w:kern w:val="2"/>
      <w:sz w:val="18"/>
      <w:szCs w:val="18"/>
    </w:rPr>
  </w:style>
  <w:style w:type="character" w:customStyle="1" w:styleId="20">
    <w:name w:val="脚注文本 字符"/>
    <w:link w:val="7"/>
    <w:qFormat/>
    <w:uiPriority w:val="0"/>
    <w:rPr>
      <w:kern w:val="2"/>
      <w:sz w:val="18"/>
      <w:szCs w:val="18"/>
    </w:rPr>
  </w:style>
  <w:style w:type="character" w:customStyle="1" w:styleId="21">
    <w:name w:val="批注主题 字符"/>
    <w:link w:val="9"/>
    <w:qFormat/>
    <w:uiPriority w:val="0"/>
    <w:rPr>
      <w:b/>
      <w:bCs/>
    </w:rPr>
  </w:style>
  <w:style w:type="paragraph" w:styleId="22">
    <w:name w:val="List Paragraph"/>
    <w:basedOn w:val="1"/>
    <w:qFormat/>
    <w:uiPriority w:val="34"/>
    <w:pPr>
      <w:ind w:firstLine="420" w:firstLineChars="200"/>
    </w:pPr>
    <w:rPr>
      <w:rFonts w:ascii="Calibri" w:hAnsi="Calibri"/>
      <w:szCs w:val="22"/>
    </w:rPr>
  </w:style>
  <w:style w:type="paragraph" w:styleId="23">
    <w:name w:val="No Spacing"/>
    <w:basedOn w:val="1"/>
    <w:qFormat/>
    <w:uiPriority w:val="0"/>
    <w:rPr>
      <w:rFonts w:ascii="Wingdings" w:hAnsi="Wingdings" w:cs="宋体"/>
      <w:szCs w:val="21"/>
    </w:rPr>
  </w:style>
  <w:style w:type="character" w:customStyle="1" w:styleId="24">
    <w:name w:val="font31"/>
    <w:qFormat/>
    <w:uiPriority w:val="0"/>
    <w:rPr>
      <w:rFonts w:ascii="仿宋_GB2312" w:eastAsia="仿宋_GB2312" w:cs="仿宋_GB2312"/>
      <w:color w:val="000000"/>
      <w:sz w:val="28"/>
      <w:szCs w:val="28"/>
      <w:u w:val="none"/>
    </w:rPr>
  </w:style>
  <w:style w:type="paragraph" w:customStyle="1" w:styleId="25">
    <w:name w:val="列出段落1"/>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26">
    <w:name w:val="Default"/>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1953</Words>
  <Characters>2112</Characters>
  <Lines>29</Lines>
  <Paragraphs>8</Paragraphs>
  <TotalTime>2</TotalTime>
  <ScaleCrop>false</ScaleCrop>
  <LinksUpToDate>false</LinksUpToDate>
  <CharactersWithSpaces>2137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2023-05-29T01:48:00Z</dcterms:created>
  <dc:creator>china</dc:creator>
  <cp:lastModifiedBy>墨墨</cp:lastModifiedBy>
  <cp:lastPrinted>2017-06-30T08:25:00Z</cp:lastPrinted>
  <dcterms:modified xsi:type="dcterms:W3CDTF">2025-07-02T00:04:11Z</dcterms:modified>
  <dc:title>关于教学建设与管理文件制定工作的若干要求</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6D16343A8A084CEB8E9410CF2DCA875A_13</vt:lpwstr>
  </property>
  <property fmtid="{D5CDD505-2E9C-101B-9397-08002B2CF9AE}" pid="4" name="KSOTemplateDocerSaveRecord">
    <vt:lpwstr>eyJoZGlkIjoiNGU4MDhkYzllZmUzOTk0MmFjYmE2ZDA5MmY3YTJhZGUiLCJ1c2VySWQiOiIxMDcxNjM1ODY5In0=</vt:lpwstr>
  </property>
</Properties>
</file>